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7D215FCE"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Pr="001563C1">
        <w:rPr>
          <w:rFonts w:eastAsia="宋体"/>
          <w:sz w:val="22"/>
        </w:rPr>
        <w:tab/>
      </w:r>
      <w:r w:rsidR="0039721F" w:rsidRPr="0039721F">
        <w:rPr>
          <w:rFonts w:eastAsia="宋体"/>
          <w:sz w:val="22"/>
        </w:rPr>
        <w:t>R2-1802081</w:t>
      </w:r>
    </w:p>
    <w:p w14:paraId="28D65126" w14:textId="23F6AD16" w:rsidR="00F3728D" w:rsidRPr="001563C1" w:rsidRDefault="00E87954" w:rsidP="00E87954">
      <w:pPr>
        <w:pStyle w:val="Header"/>
        <w:tabs>
          <w:tab w:val="clear" w:pos="4536"/>
          <w:tab w:val="left" w:pos="1800"/>
        </w:tabs>
        <w:ind w:left="1800" w:hanging="1800"/>
        <w:rPr>
          <w:rFonts w:eastAsia="宋体"/>
          <w:sz w:val="22"/>
        </w:rPr>
      </w:pPr>
      <w:r w:rsidRPr="00C841EA">
        <w:rPr>
          <w:rFonts w:eastAsia="宋体"/>
          <w:sz w:val="22"/>
        </w:rPr>
        <w:t>Athens, Greece, 26th February - 2nd March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r w:rsidR="005D550B">
        <w:rPr>
          <w:rFonts w:eastAsia="宋体"/>
          <w:sz w:val="22"/>
        </w:rPr>
        <w:t xml:space="preserve">revision of </w:t>
      </w:r>
      <w:r w:rsidR="005D550B" w:rsidRPr="009B78B8">
        <w:rPr>
          <w:rFonts w:eastAsia="宋体"/>
          <w:sz w:val="22"/>
        </w:rPr>
        <w:t>R2-1800858</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E952F3"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A50672">
        <w:rPr>
          <w:rFonts w:eastAsiaTheme="minorEastAsia"/>
          <w:szCs w:val="20"/>
        </w:rPr>
        <w:t>UE behavior upon</w:t>
      </w:r>
      <w:r w:rsidR="00A50672" w:rsidRPr="002659EC">
        <w:rPr>
          <w:lang w:eastAsia="ja-JP"/>
        </w:rPr>
        <w:t xml:space="preserve"> </w:t>
      </w:r>
      <w:r w:rsidR="002659EC" w:rsidRPr="002659EC">
        <w:rPr>
          <w:lang w:eastAsia="ja-JP"/>
        </w:rPr>
        <w:t>SCell-failure of PDCP duplication</w:t>
      </w:r>
    </w:p>
    <w:p w14:paraId="5530123A" w14:textId="0777660F"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685BB2">
        <w:t>10</w:t>
      </w:r>
      <w:r w:rsidR="00EE33EC" w:rsidRPr="00EE33EC">
        <w:t>.</w:t>
      </w:r>
      <w:r w:rsidR="00685BB2">
        <w:t>2</w:t>
      </w:r>
      <w:r w:rsidR="00EE33EC" w:rsidRPr="00EE33EC">
        <w:t>.</w:t>
      </w:r>
      <w:r w:rsidR="00F10AE9">
        <w:t>14</w:t>
      </w:r>
      <w:r w:rsidR="00580E86" w:rsidRPr="00C249D1">
        <w:tab/>
      </w:r>
      <w:bookmarkStart w:id="2" w:name="_GoBack"/>
      <w:bookmarkEnd w:id="2"/>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08F49778" w14:textId="599C3BF9" w:rsidR="009D0A78" w:rsidRDefault="002E742D" w:rsidP="000D1E97">
      <w:pPr>
        <w:rPr>
          <w:rFonts w:eastAsiaTheme="minorEastAsia"/>
          <w:szCs w:val="20"/>
        </w:rPr>
      </w:pPr>
      <w:r>
        <w:rPr>
          <w:rFonts w:eastAsiaTheme="minorEastAsia"/>
          <w:szCs w:val="20"/>
        </w:rPr>
        <w:t>In the RAN2#99 meeting</w:t>
      </w:r>
      <w:r w:rsidR="00F657B8">
        <w:rPr>
          <w:rFonts w:eastAsiaTheme="minorEastAsia"/>
          <w:szCs w:val="20"/>
        </w:rPr>
        <w:t xml:space="preserve"> [1]</w:t>
      </w:r>
      <w:r>
        <w:rPr>
          <w:rFonts w:eastAsiaTheme="minorEastAsia"/>
          <w:szCs w:val="20"/>
        </w:rPr>
        <w:t xml:space="preserve">, RAN2 achieved the following consensus regarding </w:t>
      </w:r>
      <w:r w:rsidRPr="000E04CA">
        <w:rPr>
          <w:rFonts w:eastAsiaTheme="minorEastAsia"/>
          <w:szCs w:val="20"/>
        </w:rPr>
        <w:t>the RLC failure of the CA duplicate bearer</w:t>
      </w:r>
      <w:r>
        <w:rPr>
          <w:rFonts w:eastAsiaTheme="minorEastAsia"/>
          <w:szCs w:val="20"/>
        </w:rPr>
        <w:t>:</w:t>
      </w:r>
    </w:p>
    <w:p w14:paraId="4969928E" w14:textId="777777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 xml:space="preserve">RLC reports maxNumberofRLC retransmissions are reached to RRC.   </w:t>
      </w:r>
    </w:p>
    <w:p w14:paraId="25B63A27" w14:textId="1A7202F5" w:rsidR="002E742D" w:rsidRPr="00395C55" w:rsidRDefault="009D0A78" w:rsidP="00395C55">
      <w:pPr>
        <w:pStyle w:val="Doc-text2"/>
        <w:pBdr>
          <w:top w:val="single" w:sz="4" w:space="1" w:color="auto"/>
          <w:left w:val="single" w:sz="4" w:space="4" w:color="auto"/>
          <w:bottom w:val="single" w:sz="4" w:space="1" w:color="auto"/>
          <w:right w:val="single" w:sz="4" w:space="4" w:color="auto"/>
        </w:pBdr>
      </w:pPr>
      <w:r>
        <w:t>-</w:t>
      </w:r>
      <w:r>
        <w:tab/>
        <w:t xml:space="preserve">For a logical channel restricted to one or multiple SCell(s) (i.e. logical channel configured for duplication) UE reports the failure to the gNB (e.g. SCell-RLF) </w:t>
      </w:r>
      <w:r w:rsidRPr="00935E1A">
        <w:rPr>
          <w:highlight w:val="yellow"/>
        </w:rPr>
        <w:t>but no RRC re-establishment happens</w:t>
      </w:r>
      <w:r w:rsidR="00BA5170" w:rsidRPr="00935E1A">
        <w:rPr>
          <w:highlight w:val="yellow"/>
        </w:rPr>
        <w:t>.</w:t>
      </w:r>
    </w:p>
    <w:p w14:paraId="33BB2B1B" w14:textId="78E17815" w:rsidR="00D71E0F" w:rsidRPr="00D71E0F" w:rsidRDefault="00395C55" w:rsidP="00E5588A">
      <w:pPr>
        <w:pStyle w:val="NormalIndent"/>
        <w:ind w:left="0"/>
      </w:pPr>
      <w:r>
        <w:rPr>
          <w:rFonts w:eastAsiaTheme="minorEastAsia"/>
          <w:szCs w:val="20"/>
        </w:rPr>
        <w:t xml:space="preserve">In this contribution, we discuss </w:t>
      </w:r>
      <w:r w:rsidR="00254C69">
        <w:rPr>
          <w:rFonts w:eastAsiaTheme="minorEastAsia"/>
          <w:szCs w:val="20"/>
        </w:rPr>
        <w:t>the signaling details</w:t>
      </w:r>
      <w:r w:rsidR="002A6011">
        <w:rPr>
          <w:rFonts w:eastAsiaTheme="minorEastAsia"/>
          <w:szCs w:val="20"/>
        </w:rPr>
        <w:t xml:space="preserve"> </w:t>
      </w:r>
      <w:r w:rsidR="00254C69">
        <w:rPr>
          <w:rFonts w:eastAsiaTheme="minorEastAsia"/>
          <w:szCs w:val="20"/>
        </w:rPr>
        <w:t>on</w:t>
      </w:r>
      <w:r w:rsidR="002A6011">
        <w:rPr>
          <w:rFonts w:eastAsiaTheme="minorEastAsia"/>
          <w:szCs w:val="20"/>
        </w:rPr>
        <w:t xml:space="preserve"> SCell</w:t>
      </w:r>
      <w:r w:rsidR="00254C69">
        <w:rPr>
          <w:rFonts w:eastAsiaTheme="minorEastAsia"/>
          <w:szCs w:val="20"/>
        </w:rPr>
        <w:t>-RLF</w:t>
      </w:r>
      <w:r w:rsidR="002A6011">
        <w:rPr>
          <w:rFonts w:eastAsiaTheme="minorEastAsia"/>
          <w:szCs w:val="20"/>
        </w:rPr>
        <w:t xml:space="preserve"> </w:t>
      </w:r>
      <w:r w:rsidR="00254C69">
        <w:rPr>
          <w:rFonts w:eastAsiaTheme="minorEastAsia"/>
          <w:szCs w:val="20"/>
        </w:rPr>
        <w:t>reporting for CA duplication</w:t>
      </w:r>
      <w:r>
        <w:rPr>
          <w:rFonts w:eastAsiaTheme="minorEastAsia"/>
          <w:szCs w:val="20"/>
        </w:rPr>
        <w:t>.</w:t>
      </w:r>
    </w:p>
    <w:p w14:paraId="34BD5CB7" w14:textId="147E389C" w:rsidR="00F04983" w:rsidRDefault="004C40E2" w:rsidP="004F2B57">
      <w:pPr>
        <w:pStyle w:val="Heading1"/>
      </w:pPr>
      <w:r w:rsidRPr="00C249D1">
        <w:t>Discussion</w:t>
      </w:r>
    </w:p>
    <w:p w14:paraId="53432B28" w14:textId="77777777" w:rsidR="00D12D35" w:rsidRPr="001D1388" w:rsidRDefault="00D12D35" w:rsidP="00D12D35">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1D1388">
        <w:rPr>
          <w:rFonts w:cs="Times New Roman"/>
          <w:b w:val="0"/>
          <w:sz w:val="30"/>
          <w:szCs w:val="30"/>
          <w:lang w:val="en-GB"/>
        </w:rPr>
        <w:t>Whether to support CA duplication for SRB</w:t>
      </w:r>
    </w:p>
    <w:p w14:paraId="52DB9112" w14:textId="679CDDD1" w:rsidR="00D12D35" w:rsidRDefault="00D12D35" w:rsidP="00D12D35">
      <w:pPr>
        <w:pStyle w:val="NormalIndent"/>
        <w:ind w:left="0"/>
      </w:pPr>
      <w:r>
        <w:t xml:space="preserve">According to </w:t>
      </w:r>
      <w:r w:rsidR="003256A1">
        <w:t xml:space="preserve">the offline discussion on CA duplication for SRB in the RAN2#AH1801 meeting, </w:t>
      </w:r>
      <w:r w:rsidR="00284547">
        <w:t>some extra complexities</w:t>
      </w:r>
      <w:r w:rsidR="00F53564">
        <w:t xml:space="preserve"> (e.g. the logical channel allocation for the extra leg of CA duplication SRB)</w:t>
      </w:r>
      <w:r w:rsidR="00284547">
        <w:t xml:space="preserve"> of supporting CA duplication for SRB are observed in [2].</w:t>
      </w:r>
      <w:r w:rsidR="00B2137F">
        <w:t xml:space="preserve"> </w:t>
      </w:r>
      <w:r w:rsidR="00E46A0F">
        <w:t xml:space="preserve">From our understanding, the CA duplication is introduced for the URLLC data transmission. </w:t>
      </w:r>
      <w:r w:rsidR="002A7AC3">
        <w:t>By using the CA duplication, the benefit of reducing the RRC signaling delay is questionable, as the latency of RRC processing which can be up to 15ms in LTE can rarely be reduced</w:t>
      </w:r>
      <w:r w:rsidR="00DC4CBB">
        <w:t xml:space="preserve">. Regarding the benefit of reliability, by configuring more repetitions, </w:t>
      </w:r>
      <w:r w:rsidR="00BA52BA">
        <w:t>the RLC AM mode is already sufficient.</w:t>
      </w:r>
      <w:r w:rsidR="003B1A48">
        <w:t xml:space="preserve"> On the other hand, supporting CA duplication for SRB could introduce more complexities for the </w:t>
      </w:r>
      <w:r w:rsidR="00594189">
        <w:t>signaling reporting of the SCell-RLF</w:t>
      </w:r>
      <w:r w:rsidR="00274049">
        <w:t>. Thus we prefer not to support CA duplication for SRB.</w:t>
      </w:r>
      <w:r w:rsidR="002A7AC3">
        <w:t xml:space="preserve"> </w:t>
      </w:r>
    </w:p>
    <w:p w14:paraId="4C59484A" w14:textId="77777777" w:rsidR="00D12D35" w:rsidRDefault="00D12D35" w:rsidP="00D12D35">
      <w:pPr>
        <w:pStyle w:val="NormalIndent"/>
        <w:ind w:left="0"/>
        <w:rPr>
          <w:b/>
        </w:rPr>
      </w:pPr>
      <w:r w:rsidRPr="00BB1FB6">
        <w:rPr>
          <w:b/>
        </w:rPr>
        <w:t>Proposal 1: CA duplication is not supported for SRB in Rel-15.</w:t>
      </w:r>
    </w:p>
    <w:p w14:paraId="037BBC7E" w14:textId="77777777" w:rsidR="00A16E0F" w:rsidRPr="006B5518" w:rsidRDefault="00A16E0F" w:rsidP="00D12D35">
      <w:pPr>
        <w:pStyle w:val="NormalIndent"/>
        <w:ind w:left="0"/>
      </w:pPr>
    </w:p>
    <w:p w14:paraId="7DEEE2BD" w14:textId="4193CED3" w:rsidR="00D12D35" w:rsidRPr="00403261" w:rsidRDefault="00F306FC" w:rsidP="00403261">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403261">
        <w:rPr>
          <w:rFonts w:cs="Times New Roman"/>
          <w:b w:val="0"/>
          <w:sz w:val="30"/>
          <w:szCs w:val="30"/>
          <w:lang w:val="en-GB"/>
        </w:rPr>
        <w:t>DRB SCell-RLF</w:t>
      </w:r>
    </w:p>
    <w:p w14:paraId="42E24C41"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AF7C62">
      <w:pPr>
        <w:pStyle w:val="ListParagraph"/>
        <w:keepNext/>
        <w:numPr>
          <w:ilvl w:val="0"/>
          <w:numId w:val="6"/>
        </w:numPr>
        <w:spacing w:before="100" w:beforeAutospacing="1" w:after="100" w:afterAutospacing="1"/>
        <w:ind w:firstLineChars="0"/>
        <w:jc w:val="left"/>
        <w:outlineLvl w:val="1"/>
        <w:rPr>
          <w:rFonts w:ascii="Arial" w:hAnsi="Arial" w:cstheme="majorBidi"/>
          <w:b/>
          <w:bCs/>
          <w:vanish/>
          <w:kern w:val="0"/>
          <w:szCs w:val="21"/>
        </w:rPr>
      </w:pPr>
    </w:p>
    <w:p w14:paraId="270B028B" w14:textId="5B7F31E0" w:rsidR="00655794" w:rsidRDefault="00515F9C" w:rsidP="00761D3D">
      <w:pPr>
        <w:pStyle w:val="Heading3"/>
      </w:pPr>
      <w:r>
        <w:t xml:space="preserve">Content of SCell-RLF reporting </w:t>
      </w:r>
    </w:p>
    <w:p w14:paraId="53C5B21E" w14:textId="2778B9A5" w:rsidR="00F90AD8" w:rsidRPr="001D4EB5" w:rsidRDefault="003A4621" w:rsidP="00655794">
      <w:pPr>
        <w:pStyle w:val="NormalIndent"/>
        <w:ind w:left="0"/>
        <w:rPr>
          <w:b/>
        </w:rPr>
      </w:pPr>
      <w:r w:rsidRPr="001D4EB5">
        <w:rPr>
          <w:b/>
        </w:rPr>
        <w:t xml:space="preserve">Content 1: </w:t>
      </w:r>
      <w:r w:rsidR="00E70E77" w:rsidRPr="001D4EB5">
        <w:rPr>
          <w:b/>
        </w:rPr>
        <w:t>The indication of SCell-RLF</w:t>
      </w:r>
      <w:r w:rsidRPr="001D4EB5">
        <w:rPr>
          <w:b/>
        </w:rPr>
        <w:t xml:space="preserve"> </w:t>
      </w:r>
    </w:p>
    <w:p w14:paraId="7AF553A6" w14:textId="7C10772B" w:rsidR="008C3673" w:rsidRDefault="0037336C" w:rsidP="00655794">
      <w:pPr>
        <w:pStyle w:val="NormalIndent"/>
        <w:ind w:left="0"/>
      </w:pPr>
      <w:r>
        <w:t>T</w:t>
      </w:r>
      <w:r w:rsidR="00F83C69">
        <w:t>he UE needs to inform the network of which RLC encounters the SCell-RLF</w:t>
      </w:r>
      <w:r w:rsidR="00F90AD8">
        <w:t>.</w:t>
      </w:r>
      <w:r w:rsidR="00C23447">
        <w:t xml:space="preserve"> If only 1bit is used to indicate whether there is SCell-RLF, the network does not know which DRB</w:t>
      </w:r>
      <w:r w:rsidR="00397C1C">
        <w:t>(s)</w:t>
      </w:r>
      <w:r w:rsidR="00C23447">
        <w:t>/SCell</w:t>
      </w:r>
      <w:r w:rsidR="00397C1C">
        <w:t>(s)</w:t>
      </w:r>
      <w:r w:rsidR="00C23447">
        <w:t xml:space="preserve"> encounters the SCell-RLF.</w:t>
      </w:r>
      <w:r w:rsidR="0082652E">
        <w:t xml:space="preserve"> </w:t>
      </w:r>
      <w:r w:rsidR="0082652E" w:rsidRPr="007250C7">
        <w:t xml:space="preserve">Then </w:t>
      </w:r>
      <w:r w:rsidR="00A95668">
        <w:t xml:space="preserve">it is difficult for </w:t>
      </w:r>
      <w:r w:rsidR="0082652E" w:rsidRPr="007250C7">
        <w:t xml:space="preserve">the network </w:t>
      </w:r>
      <w:r w:rsidR="00A95668">
        <w:t>to reconfigure the failed SCell(s)</w:t>
      </w:r>
      <w:r w:rsidR="0082652E">
        <w:t>.</w:t>
      </w:r>
      <w:r w:rsidR="00F90AD8">
        <w:t xml:space="preserve"> </w:t>
      </w:r>
      <w:r w:rsidR="00167F59">
        <w:t>As such</w:t>
      </w:r>
      <w:r w:rsidR="00F90AD8">
        <w:t xml:space="preserve"> we could have the following </w:t>
      </w:r>
      <w:r w:rsidR="00497D97">
        <w:t>Op</w:t>
      </w:r>
      <w:r w:rsidR="00F90AD8">
        <w:t>t</w:t>
      </w:r>
      <w:r w:rsidR="003A4621">
        <w:t>i</w:t>
      </w:r>
      <w:r w:rsidR="00F90AD8">
        <w:t>ons</w:t>
      </w:r>
      <w:r w:rsidR="00B47D69">
        <w:t xml:space="preserve"> for the </w:t>
      </w:r>
      <w:r w:rsidR="000E4BF1">
        <w:t>indication of SCell-RLF</w:t>
      </w:r>
      <w:r w:rsidR="00F90AD8">
        <w:t>:</w:t>
      </w:r>
    </w:p>
    <w:p w14:paraId="5145CD4B" w14:textId="066DA395" w:rsidR="00F90AD8" w:rsidRDefault="00911D69" w:rsidP="00AF7C62">
      <w:pPr>
        <w:pStyle w:val="NormalIndent"/>
        <w:numPr>
          <w:ilvl w:val="0"/>
          <w:numId w:val="7"/>
        </w:numPr>
      </w:pPr>
      <w:r>
        <w:lastRenderedPageBreak/>
        <w:t xml:space="preserve">Option 1: </w:t>
      </w:r>
      <w:r w:rsidR="00D378A3">
        <w:t xml:space="preserve">Logical </w:t>
      </w:r>
      <w:r w:rsidR="00811C4F">
        <w:t>channel ID of the SCell-RLF</w:t>
      </w:r>
    </w:p>
    <w:p w14:paraId="70CC2E20" w14:textId="5B7DBE66" w:rsidR="00E87E8B" w:rsidRDefault="00911D69" w:rsidP="00AF7C62">
      <w:pPr>
        <w:pStyle w:val="NormalIndent"/>
        <w:numPr>
          <w:ilvl w:val="0"/>
          <w:numId w:val="7"/>
        </w:numPr>
      </w:pPr>
      <w:r>
        <w:t xml:space="preserve">Option 2: </w:t>
      </w:r>
      <w:r w:rsidR="00E87E8B">
        <w:t xml:space="preserve">SCell </w:t>
      </w:r>
      <w:r w:rsidR="0049619B">
        <w:t>index</w:t>
      </w:r>
      <w:r w:rsidR="00B03C07">
        <w:t>(s)</w:t>
      </w:r>
      <w:r w:rsidR="00E87E8B">
        <w:t xml:space="preserve"> of the SCell-RLF</w:t>
      </w:r>
    </w:p>
    <w:p w14:paraId="6141CF4E" w14:textId="34A41652" w:rsidR="00D378A3" w:rsidRDefault="00170A0D" w:rsidP="00655794">
      <w:pPr>
        <w:pStyle w:val="NormalIndent"/>
        <w:ind w:left="0"/>
      </w:pPr>
      <w:r>
        <w:t>As the network knows which cells are configured for the logical channel</w:t>
      </w:r>
      <w:r w:rsidR="00777F96">
        <w:t xml:space="preserve"> of the CA duplicate bearer</w:t>
      </w:r>
      <w:r>
        <w:t xml:space="preserve">, </w:t>
      </w:r>
      <w:r w:rsidR="00F97B82">
        <w:t xml:space="preserve">reporting </w:t>
      </w:r>
      <w:r w:rsidR="00D70146">
        <w:t xml:space="preserve">the LCH ID can </w:t>
      </w:r>
      <w:r w:rsidR="00D70146" w:rsidRPr="003A1816">
        <w:t>save some signaling overhead</w:t>
      </w:r>
      <w:r w:rsidR="00D70146">
        <w:t xml:space="preserve">, compared with the SCell </w:t>
      </w:r>
      <w:r w:rsidR="0049619B">
        <w:t xml:space="preserve">index </w:t>
      </w:r>
      <w:r w:rsidR="00D70146">
        <w:t>list of the SCell-RLF</w:t>
      </w:r>
      <w:r w:rsidR="001B5F05">
        <w:t xml:space="preserve">. </w:t>
      </w:r>
      <w:r w:rsidR="00AD3401">
        <w:t>Given that a logical channel can be configured with more than one SCell</w:t>
      </w:r>
      <w:r w:rsidR="00A16F36">
        <w:t>(</w:t>
      </w:r>
      <w:r w:rsidR="00AD3401">
        <w:t>s</w:t>
      </w:r>
      <w:r w:rsidR="00A16F36">
        <w:t>)</w:t>
      </w:r>
      <w:r w:rsidR="00AD3401">
        <w:t>.</w:t>
      </w:r>
    </w:p>
    <w:p w14:paraId="3C5C9FCE" w14:textId="0D3F7CD5" w:rsidR="00D37596" w:rsidRPr="000C56D7" w:rsidRDefault="00976075" w:rsidP="00655794">
      <w:pPr>
        <w:pStyle w:val="NormalIndent"/>
        <w:ind w:left="0"/>
        <w:rPr>
          <w:b/>
        </w:rPr>
      </w:pPr>
      <w:r w:rsidRPr="000C56D7">
        <w:rPr>
          <w:b/>
        </w:rPr>
        <w:t xml:space="preserve">Proposal </w:t>
      </w:r>
      <w:r w:rsidR="008F506D">
        <w:rPr>
          <w:b/>
        </w:rPr>
        <w:t>2</w:t>
      </w:r>
      <w:r w:rsidRPr="000C56D7">
        <w:rPr>
          <w:b/>
        </w:rPr>
        <w:t xml:space="preserve">: </w:t>
      </w:r>
      <w:r w:rsidR="00DF53FE" w:rsidRPr="000C56D7">
        <w:rPr>
          <w:b/>
        </w:rPr>
        <w:t xml:space="preserve">The UE reports the logical channel ID of </w:t>
      </w:r>
      <w:r w:rsidR="00FA234D">
        <w:rPr>
          <w:b/>
        </w:rPr>
        <w:t xml:space="preserve">the </w:t>
      </w:r>
      <w:r w:rsidR="00B6570B">
        <w:rPr>
          <w:b/>
        </w:rPr>
        <w:t xml:space="preserve">SCell-RLF </w:t>
      </w:r>
      <w:r w:rsidR="00FA234D">
        <w:rPr>
          <w:b/>
        </w:rPr>
        <w:t>RLC entity</w:t>
      </w:r>
      <w:r w:rsidR="00974472" w:rsidRPr="000C56D7">
        <w:rPr>
          <w:b/>
        </w:rPr>
        <w:t>.</w:t>
      </w:r>
    </w:p>
    <w:p w14:paraId="2BCB3D7C" w14:textId="77777777" w:rsidR="00976075" w:rsidRDefault="00976075" w:rsidP="00655794">
      <w:pPr>
        <w:pStyle w:val="NormalIndent"/>
        <w:ind w:left="0"/>
      </w:pPr>
    </w:p>
    <w:p w14:paraId="7CD53699" w14:textId="2473873B" w:rsidR="00010E1F" w:rsidRPr="003856BF" w:rsidRDefault="00315DE5" w:rsidP="00655794">
      <w:pPr>
        <w:pStyle w:val="NormalIndent"/>
        <w:ind w:left="0"/>
        <w:rPr>
          <w:b/>
        </w:rPr>
      </w:pPr>
      <w:r w:rsidRPr="003856BF">
        <w:rPr>
          <w:b/>
        </w:rPr>
        <w:t xml:space="preserve">Content 2: </w:t>
      </w:r>
      <w:r w:rsidR="00955988" w:rsidRPr="003856BF">
        <w:rPr>
          <w:b/>
        </w:rPr>
        <w:t>Measurement results</w:t>
      </w:r>
    </w:p>
    <w:p w14:paraId="42AE20C7" w14:textId="7F6128E7" w:rsidR="00127C2E" w:rsidRDefault="00303112" w:rsidP="00655794">
      <w:pPr>
        <w:pStyle w:val="NormalIndent"/>
        <w:ind w:left="0"/>
      </w:pPr>
      <w:r>
        <w:t>Same as the SCG failure report, reporting the available measurement results to the network can help the network to change</w:t>
      </w:r>
      <w:r w:rsidR="004B7D73">
        <w:t>/release</w:t>
      </w:r>
      <w:r>
        <w:t xml:space="preserve"> the </w:t>
      </w:r>
      <w:r w:rsidR="00CA4E24">
        <w:t xml:space="preserve">failed </w:t>
      </w:r>
      <w:r>
        <w:t>SCell configured for the CA duplicate bearer.</w:t>
      </w:r>
      <w:r w:rsidR="00416FC8">
        <w:t xml:space="preserve"> The measurement results to be reported can include:</w:t>
      </w:r>
    </w:p>
    <w:p w14:paraId="14309F5E" w14:textId="622AC8F3" w:rsidR="00416FC8" w:rsidRDefault="00560C0A" w:rsidP="00AF7C62">
      <w:pPr>
        <w:pStyle w:val="NormalIndent"/>
        <w:numPr>
          <w:ilvl w:val="0"/>
          <w:numId w:val="8"/>
        </w:numPr>
      </w:pPr>
      <w:r>
        <w:t xml:space="preserve">Option 1: The measurement results of </w:t>
      </w:r>
      <w:r w:rsidR="00633B06">
        <w:t xml:space="preserve">the </w:t>
      </w:r>
      <w:r w:rsidR="00A22B73">
        <w:t>serving SCG/MCG cells</w:t>
      </w:r>
    </w:p>
    <w:p w14:paraId="0D5C47EB" w14:textId="43BE60D3" w:rsidR="00480D86" w:rsidRDefault="00480D86" w:rsidP="00AF7C62">
      <w:pPr>
        <w:pStyle w:val="NormalIndent"/>
        <w:numPr>
          <w:ilvl w:val="0"/>
          <w:numId w:val="8"/>
        </w:numPr>
      </w:pPr>
      <w:r>
        <w:t xml:space="preserve">Option 2: </w:t>
      </w:r>
      <w:r w:rsidR="008239C9">
        <w:t>The measurement result</w:t>
      </w:r>
      <w:r w:rsidR="00D158FE">
        <w:t xml:space="preserve"> of </w:t>
      </w:r>
      <w:r w:rsidR="00CE2D48">
        <w:t xml:space="preserve">the </w:t>
      </w:r>
      <w:r w:rsidR="008239C9">
        <w:t>best neighbor cell</w:t>
      </w:r>
      <w:r w:rsidR="00EB719F">
        <w:t xml:space="preserve"> of </w:t>
      </w:r>
      <w:r w:rsidR="00966F66">
        <w:t>the serving SCG/MCG</w:t>
      </w:r>
      <w:r w:rsidR="00951E40">
        <w:t xml:space="preserve"> frequency</w:t>
      </w:r>
    </w:p>
    <w:p w14:paraId="532A7207" w14:textId="0387EDF9" w:rsidR="00CE2D48" w:rsidRDefault="00CE2D48" w:rsidP="00AF7C62">
      <w:pPr>
        <w:pStyle w:val="NormalIndent"/>
        <w:numPr>
          <w:ilvl w:val="0"/>
          <w:numId w:val="8"/>
        </w:numPr>
      </w:pPr>
      <w:r>
        <w:t>Option 3: The measureme</w:t>
      </w:r>
      <w:r w:rsidR="008D0D2A">
        <w:t xml:space="preserve">nt results of </w:t>
      </w:r>
      <w:r w:rsidR="00635575">
        <w:t>non-serving frequency</w:t>
      </w:r>
    </w:p>
    <w:p w14:paraId="1E89E37C" w14:textId="108840F0" w:rsidR="00E64711" w:rsidRDefault="0056754F" w:rsidP="00655794">
      <w:pPr>
        <w:pStyle w:val="NormalIndent"/>
        <w:ind w:left="0"/>
      </w:pPr>
      <w:r>
        <w:t>The above Options are like the measurement results reported</w:t>
      </w:r>
      <w:r w:rsidR="00393980">
        <w:t xml:space="preserve"> in the SCG failure report.</w:t>
      </w:r>
      <w:r w:rsidR="008F2DB5">
        <w:t xml:space="preserve"> We think all measurement results as given in Option 1/2/3 should be reported.</w:t>
      </w:r>
      <w:r>
        <w:t xml:space="preserve"> </w:t>
      </w:r>
    </w:p>
    <w:p w14:paraId="0E1677B1" w14:textId="611A0607" w:rsidR="00DC0A7A" w:rsidRPr="00E77E28" w:rsidRDefault="00DC0A7A" w:rsidP="00655794">
      <w:pPr>
        <w:pStyle w:val="NormalIndent"/>
        <w:ind w:left="0"/>
        <w:rPr>
          <w:b/>
        </w:rPr>
      </w:pPr>
      <w:r w:rsidRPr="00E77E28">
        <w:rPr>
          <w:b/>
        </w:rPr>
        <w:t xml:space="preserve">Proposal </w:t>
      </w:r>
      <w:r w:rsidR="008F506D">
        <w:rPr>
          <w:b/>
        </w:rPr>
        <w:t>3</w:t>
      </w:r>
      <w:r w:rsidRPr="00E77E28">
        <w:rPr>
          <w:b/>
        </w:rPr>
        <w:t>:</w:t>
      </w:r>
      <w:r w:rsidR="00175E96" w:rsidRPr="00E77E28">
        <w:rPr>
          <w:b/>
        </w:rPr>
        <w:t xml:space="preserve"> While reporting the SCell-RLF, the UE reports the valid </w:t>
      </w:r>
      <w:r w:rsidR="00CA059D" w:rsidRPr="00E77E28">
        <w:rPr>
          <w:b/>
        </w:rPr>
        <w:t xml:space="preserve">cell-level </w:t>
      </w:r>
      <w:r w:rsidR="00B87F14" w:rsidRPr="00E77E28">
        <w:rPr>
          <w:b/>
        </w:rPr>
        <w:t>measurement</w:t>
      </w:r>
      <w:r w:rsidR="006E2A78">
        <w:rPr>
          <w:b/>
        </w:rPr>
        <w:t xml:space="preserve"> results</w:t>
      </w:r>
      <w:r w:rsidR="005A632F">
        <w:rPr>
          <w:b/>
        </w:rPr>
        <w:t xml:space="preserve"> </w:t>
      </w:r>
      <w:r w:rsidR="00A9377D" w:rsidRPr="00E77E28">
        <w:rPr>
          <w:b/>
        </w:rPr>
        <w:t>including</w:t>
      </w:r>
      <w:r w:rsidR="00175E96" w:rsidRPr="00E77E28">
        <w:rPr>
          <w:b/>
        </w:rPr>
        <w:t>:</w:t>
      </w:r>
    </w:p>
    <w:p w14:paraId="5EB4E69B" w14:textId="7969A2A2" w:rsidR="00D97F72" w:rsidRPr="00E77E28" w:rsidRDefault="000D5235" w:rsidP="00AF7C62">
      <w:pPr>
        <w:pStyle w:val="NormalIndent"/>
        <w:numPr>
          <w:ilvl w:val="0"/>
          <w:numId w:val="8"/>
        </w:numPr>
        <w:rPr>
          <w:b/>
        </w:rPr>
      </w:pPr>
      <w:r w:rsidRPr="00E77E28">
        <w:rPr>
          <w:b/>
        </w:rPr>
        <w:t xml:space="preserve">The measurement results of the serving </w:t>
      </w:r>
      <w:r w:rsidR="002D5366">
        <w:rPr>
          <w:b/>
        </w:rPr>
        <w:t>cell</w:t>
      </w:r>
      <w:r w:rsidR="000443CB">
        <w:rPr>
          <w:b/>
        </w:rPr>
        <w:t>s of the cell</w:t>
      </w:r>
      <w:r w:rsidR="002D5366">
        <w:rPr>
          <w:b/>
        </w:rPr>
        <w:t xml:space="preserve"> </w:t>
      </w:r>
      <w:r w:rsidR="00143CC1">
        <w:rPr>
          <w:b/>
        </w:rPr>
        <w:t>group</w:t>
      </w:r>
      <w:r w:rsidR="00C807EB">
        <w:rPr>
          <w:b/>
        </w:rPr>
        <w:t xml:space="preserve"> (either MCG or SCG)</w:t>
      </w:r>
      <w:r w:rsidR="00E77E28">
        <w:rPr>
          <w:b/>
        </w:rPr>
        <w:t xml:space="preserve"> </w:t>
      </w:r>
      <w:r w:rsidR="00CD1DBB">
        <w:rPr>
          <w:b/>
        </w:rPr>
        <w:t xml:space="preserve">which </w:t>
      </w:r>
      <w:r w:rsidR="00E77E28">
        <w:rPr>
          <w:b/>
        </w:rPr>
        <w:t>the</w:t>
      </w:r>
      <w:r w:rsidR="00B94687">
        <w:rPr>
          <w:b/>
        </w:rPr>
        <w:t xml:space="preserve"> failed SCell</w:t>
      </w:r>
      <w:r w:rsidR="00E77E28">
        <w:rPr>
          <w:b/>
        </w:rPr>
        <w:t xml:space="preserve"> </w:t>
      </w:r>
      <w:r w:rsidR="00CD1DBB">
        <w:rPr>
          <w:b/>
        </w:rPr>
        <w:t>belongs to</w:t>
      </w:r>
    </w:p>
    <w:p w14:paraId="5CFFA884" w14:textId="691623DD" w:rsidR="00D97F72" w:rsidRPr="00E77E28" w:rsidRDefault="000D5235" w:rsidP="00AF7C62">
      <w:pPr>
        <w:pStyle w:val="NormalIndent"/>
        <w:numPr>
          <w:ilvl w:val="0"/>
          <w:numId w:val="8"/>
        </w:numPr>
        <w:rPr>
          <w:b/>
        </w:rPr>
      </w:pPr>
      <w:r w:rsidRPr="00E77E28">
        <w:rPr>
          <w:b/>
        </w:rPr>
        <w:t>The measurement result</w:t>
      </w:r>
      <w:r w:rsidR="004629AC">
        <w:rPr>
          <w:b/>
        </w:rPr>
        <w:t>s</w:t>
      </w:r>
      <w:r w:rsidRPr="00E77E28">
        <w:rPr>
          <w:b/>
        </w:rPr>
        <w:t xml:space="preserve"> of the best neighbor cell of </w:t>
      </w:r>
      <w:r w:rsidR="00455CD9" w:rsidRPr="00E77E28">
        <w:rPr>
          <w:b/>
        </w:rPr>
        <w:t xml:space="preserve">the serving </w:t>
      </w:r>
      <w:r w:rsidR="002D3300">
        <w:rPr>
          <w:b/>
        </w:rPr>
        <w:t xml:space="preserve">frequencies of </w:t>
      </w:r>
      <w:r w:rsidR="00650B13">
        <w:rPr>
          <w:b/>
        </w:rPr>
        <w:t>the cell group (either MCG or SCG) which the failed SCell belongs to</w:t>
      </w:r>
    </w:p>
    <w:p w14:paraId="56F0B27C" w14:textId="6FB26BFE" w:rsidR="00D97F72" w:rsidRPr="00E77E28" w:rsidRDefault="00F93B97" w:rsidP="00AF7C62">
      <w:pPr>
        <w:pStyle w:val="NormalIndent"/>
        <w:numPr>
          <w:ilvl w:val="0"/>
          <w:numId w:val="8"/>
        </w:numPr>
        <w:rPr>
          <w:b/>
        </w:rPr>
      </w:pPr>
      <w:r w:rsidRPr="00E77E28">
        <w:rPr>
          <w:b/>
        </w:rPr>
        <w:t>The measurement results of non-serving frequency</w:t>
      </w:r>
    </w:p>
    <w:p w14:paraId="2BA31E06" w14:textId="6CA75DF7" w:rsidR="00175E96" w:rsidRDefault="00454627" w:rsidP="00655794">
      <w:pPr>
        <w:pStyle w:val="NormalIndent"/>
        <w:ind w:left="0"/>
      </w:pPr>
      <w:r>
        <w:t>Other</w:t>
      </w:r>
      <w:r w:rsidR="00E62815">
        <w:t xml:space="preserve"> measurement result</w:t>
      </w:r>
      <w:r>
        <w:t>s</w:t>
      </w:r>
      <w:r w:rsidR="005A7B8E">
        <w:t xml:space="preserve"> which can be reported</w:t>
      </w:r>
      <w:r w:rsidR="00E62815">
        <w:t xml:space="preserve"> </w:t>
      </w:r>
      <w:r>
        <w:t>are</w:t>
      </w:r>
      <w:r w:rsidR="00E62815">
        <w:t xml:space="preserve"> th</w:t>
      </w:r>
      <w:r w:rsidR="00F7109E">
        <w:t>e beam-level measurement result</w:t>
      </w:r>
      <w:r>
        <w:t>s</w:t>
      </w:r>
      <w:r w:rsidR="00E62815">
        <w:t>.</w:t>
      </w:r>
      <w:r w:rsidR="00CD6177">
        <w:t xml:space="preserve"> </w:t>
      </w:r>
      <w:r w:rsidR="00130304">
        <w:t>From our understanding,</w:t>
      </w:r>
      <w:r w:rsidR="00CD6177">
        <w:t xml:space="preserve"> the SCell-failure could be caused by a specific beam</w:t>
      </w:r>
      <w:r w:rsidR="006E38D8">
        <w:t>. Fu</w:t>
      </w:r>
      <w:r w:rsidR="006E38D8">
        <w:rPr>
          <w:rFonts w:hint="eastAsia"/>
        </w:rPr>
        <w:t>r</w:t>
      </w:r>
      <w:r w:rsidR="00547C79">
        <w:t>thermore</w:t>
      </w:r>
      <w:r w:rsidR="006E38D8">
        <w:t>,</w:t>
      </w:r>
      <w:r w:rsidR="00130304">
        <w:t xml:space="preserve"> the </w:t>
      </w:r>
      <w:r w:rsidR="00E2506B">
        <w:t xml:space="preserve">reconfiguration </w:t>
      </w:r>
      <w:r w:rsidR="00130304">
        <w:t xml:space="preserve">of the SCell for the CA duplicate bearer should </w:t>
      </w:r>
      <w:r w:rsidR="00705EB2">
        <w:t>be</w:t>
      </w:r>
      <w:r w:rsidR="00130304">
        <w:t xml:space="preserve"> to </w:t>
      </w:r>
      <w:r w:rsidR="00705EB2">
        <w:t xml:space="preserve">change to </w:t>
      </w:r>
      <w:r w:rsidR="00130304">
        <w:t xml:space="preserve">a </w:t>
      </w:r>
      <w:r w:rsidR="008418E2">
        <w:t>better</w:t>
      </w:r>
      <w:r w:rsidR="00130304">
        <w:t xml:space="preserve"> beam of the target cell</w:t>
      </w:r>
      <w:r w:rsidR="007B016C">
        <w:t>, so as to achieve better performance</w:t>
      </w:r>
      <w:r w:rsidR="00130304">
        <w:t>.</w:t>
      </w:r>
      <w:r w:rsidR="00AC5F13">
        <w:t xml:space="preserve"> The same principle as used for </w:t>
      </w:r>
      <w:r w:rsidR="00BF0E4E">
        <w:t>SCG failure</w:t>
      </w:r>
      <w:r w:rsidR="00AC5F13">
        <w:t xml:space="preserve"> report can be reused. This means that while reporting the cell-level measurement results, the </w:t>
      </w:r>
      <w:r w:rsidR="003F33B0">
        <w:t>beam-level measurement results can be piggybacked in the same message for the reported cell.</w:t>
      </w:r>
    </w:p>
    <w:p w14:paraId="324A946F" w14:textId="714A95AE" w:rsidR="00CE2D48" w:rsidRPr="002B5D5A" w:rsidRDefault="001D1E8E" w:rsidP="00655794">
      <w:pPr>
        <w:pStyle w:val="NormalIndent"/>
        <w:ind w:left="0"/>
        <w:rPr>
          <w:b/>
        </w:rPr>
      </w:pPr>
      <w:r w:rsidRPr="002B5D5A">
        <w:rPr>
          <w:b/>
        </w:rPr>
        <w:t xml:space="preserve">Proposal </w:t>
      </w:r>
      <w:r w:rsidR="008F506D">
        <w:rPr>
          <w:b/>
        </w:rPr>
        <w:t>4</w:t>
      </w:r>
      <w:r w:rsidRPr="002B5D5A">
        <w:rPr>
          <w:b/>
        </w:rPr>
        <w:t xml:space="preserve">: </w:t>
      </w:r>
      <w:r w:rsidR="00773996" w:rsidRPr="002B5D5A">
        <w:rPr>
          <w:b/>
        </w:rPr>
        <w:t>While reporting the cell-level measurement results</w:t>
      </w:r>
      <w:r w:rsidR="00125E74">
        <w:rPr>
          <w:b/>
        </w:rPr>
        <w:t xml:space="preserve"> for SCell-RLF</w:t>
      </w:r>
      <w:r w:rsidR="00773996" w:rsidRPr="002B5D5A">
        <w:rPr>
          <w:b/>
        </w:rPr>
        <w:t>, the UE reports the valid beam-level measurement results</w:t>
      </w:r>
      <w:r w:rsidR="002E79C4" w:rsidRPr="002B5D5A">
        <w:rPr>
          <w:b/>
        </w:rPr>
        <w:t xml:space="preserve"> of the reported cell.</w:t>
      </w:r>
    </w:p>
    <w:p w14:paraId="2B268DEE" w14:textId="29251219" w:rsidR="000B31F1" w:rsidRDefault="00457314" w:rsidP="00761D3D">
      <w:pPr>
        <w:pStyle w:val="Heading3"/>
      </w:pPr>
      <w:r>
        <w:t>Reporting message</w:t>
      </w:r>
    </w:p>
    <w:p w14:paraId="6B7E69EA" w14:textId="08C0C9AD" w:rsidR="00BA183F" w:rsidRDefault="003C617B" w:rsidP="006379BA">
      <w:pPr>
        <w:pStyle w:val="NormalIndent"/>
        <w:ind w:left="0"/>
      </w:pPr>
      <w:r>
        <w:t>According to RAN2 agreement, the CA duplica</w:t>
      </w:r>
      <w:r w:rsidR="00ED1E33">
        <w:t>tion</w:t>
      </w:r>
      <w:r>
        <w:t xml:space="preserve"> can only be configured for NR</w:t>
      </w:r>
      <w:r w:rsidR="002B29D1">
        <w:t>. Then the SCell-RLF can occur in the following cases:</w:t>
      </w:r>
    </w:p>
    <w:p w14:paraId="02A8CE15" w14:textId="3D4A41BA" w:rsidR="00A65048" w:rsidRDefault="00A65048" w:rsidP="00AF7C62">
      <w:pPr>
        <w:pStyle w:val="ListParagraph"/>
        <w:numPr>
          <w:ilvl w:val="0"/>
          <w:numId w:val="9"/>
        </w:numPr>
        <w:ind w:firstLineChars="0"/>
      </w:pPr>
      <w:r>
        <w:t>Case 1: EN-DC SCG</w:t>
      </w:r>
    </w:p>
    <w:p w14:paraId="4485B5E6" w14:textId="64C85416" w:rsidR="002646E9" w:rsidRDefault="002646E9" w:rsidP="00AF7C62">
      <w:pPr>
        <w:pStyle w:val="ListParagraph"/>
        <w:numPr>
          <w:ilvl w:val="0"/>
          <w:numId w:val="9"/>
        </w:numPr>
        <w:ind w:firstLineChars="0"/>
      </w:pPr>
      <w:r>
        <w:t>Case 2: NR-DC SCG</w:t>
      </w:r>
    </w:p>
    <w:p w14:paraId="20F6A7D7" w14:textId="126AB83C" w:rsidR="00A65048" w:rsidRDefault="00A65048" w:rsidP="00AF7C62">
      <w:pPr>
        <w:pStyle w:val="ListParagraph"/>
        <w:numPr>
          <w:ilvl w:val="0"/>
          <w:numId w:val="9"/>
        </w:numPr>
        <w:ind w:firstLineChars="0"/>
      </w:pPr>
      <w:r>
        <w:t xml:space="preserve">Case </w:t>
      </w:r>
      <w:r w:rsidR="002646E9">
        <w:t>3</w:t>
      </w:r>
      <w:r>
        <w:t>: NE-DC MCG</w:t>
      </w:r>
    </w:p>
    <w:p w14:paraId="31919D07" w14:textId="13A7342B" w:rsidR="00A65048" w:rsidRDefault="00A65048" w:rsidP="00AF7C62">
      <w:pPr>
        <w:pStyle w:val="ListParagraph"/>
        <w:numPr>
          <w:ilvl w:val="0"/>
          <w:numId w:val="9"/>
        </w:numPr>
        <w:ind w:firstLineChars="0"/>
      </w:pPr>
      <w:r>
        <w:t xml:space="preserve">Case </w:t>
      </w:r>
      <w:r w:rsidR="002646E9">
        <w:t>4</w:t>
      </w:r>
      <w:r>
        <w:t>: NR-DC MCG</w:t>
      </w:r>
    </w:p>
    <w:p w14:paraId="5C864834" w14:textId="6B417194" w:rsidR="00F74000" w:rsidRDefault="00603F44" w:rsidP="006379BA">
      <w:pPr>
        <w:pStyle w:val="NormalIndent"/>
        <w:ind w:left="0"/>
      </w:pPr>
      <w:r>
        <w:lastRenderedPageBreak/>
        <w:t>Here we have the following table to list the potential reporting messages for the SCell-RLF for different cases</w:t>
      </w:r>
      <w:r w:rsidR="00C57D76">
        <w:t>.</w:t>
      </w:r>
    </w:p>
    <w:p w14:paraId="2B3DDEA3" w14:textId="75FFAB06" w:rsidR="005D79D7" w:rsidRDefault="005D79D7" w:rsidP="00437033">
      <w:pPr>
        <w:pStyle w:val="Caption"/>
        <w:keepNext/>
        <w:jc w:val="center"/>
      </w:pPr>
      <w:r>
        <w:t xml:space="preserve">Table </w:t>
      </w:r>
      <w:r w:rsidR="00FE1F94">
        <w:fldChar w:fldCharType="begin"/>
      </w:r>
      <w:r w:rsidR="00FE1F94">
        <w:instrText xml:space="preserve"> SEQ Table \* ARABIC </w:instrText>
      </w:r>
      <w:r w:rsidR="00FE1F94">
        <w:fldChar w:fldCharType="separate"/>
      </w:r>
      <w:r w:rsidR="00720692">
        <w:rPr>
          <w:noProof/>
        </w:rPr>
        <w:t>1</w:t>
      </w:r>
      <w:r w:rsidR="00FE1F94">
        <w:rPr>
          <w:noProof/>
        </w:rPr>
        <w:fldChar w:fldCharType="end"/>
      </w:r>
      <w:r>
        <w:t>: Reporting of SCell-RLF</w:t>
      </w:r>
      <w:r w:rsidR="008723E3">
        <w:t xml:space="preserve"> for DRB</w:t>
      </w:r>
    </w:p>
    <w:tbl>
      <w:tblPr>
        <w:tblStyle w:val="TableGrid"/>
        <w:tblW w:w="0" w:type="auto"/>
        <w:tblLook w:val="04A0" w:firstRow="1" w:lastRow="0" w:firstColumn="1" w:lastColumn="0" w:noHBand="0" w:noVBand="1"/>
      </w:tblPr>
      <w:tblGrid>
        <w:gridCol w:w="2321"/>
        <w:gridCol w:w="2321"/>
        <w:gridCol w:w="2322"/>
        <w:gridCol w:w="2322"/>
      </w:tblGrid>
      <w:tr w:rsidR="006644FD" w14:paraId="6D862D36" w14:textId="77777777" w:rsidTr="006644FD">
        <w:tc>
          <w:tcPr>
            <w:tcW w:w="2321" w:type="dxa"/>
          </w:tcPr>
          <w:p w14:paraId="19CC575F" w14:textId="1ADB0882" w:rsidR="006644FD" w:rsidRPr="00260B1F" w:rsidRDefault="00C47ADC" w:rsidP="006379BA">
            <w:pPr>
              <w:pStyle w:val="NormalIndent"/>
              <w:ind w:left="0"/>
              <w:rPr>
                <w:b/>
              </w:rPr>
            </w:pPr>
            <w:r w:rsidRPr="00260B1F">
              <w:rPr>
                <w:b/>
              </w:rPr>
              <w:t>Failure Case</w:t>
            </w:r>
          </w:p>
        </w:tc>
        <w:tc>
          <w:tcPr>
            <w:tcW w:w="2321" w:type="dxa"/>
          </w:tcPr>
          <w:p w14:paraId="4F4097CD" w14:textId="31E7592D" w:rsidR="006644FD" w:rsidRPr="00260B1F" w:rsidRDefault="00B86422" w:rsidP="006379BA">
            <w:pPr>
              <w:pStyle w:val="NormalIndent"/>
              <w:ind w:left="0"/>
              <w:rPr>
                <w:b/>
              </w:rPr>
            </w:pPr>
            <w:r w:rsidRPr="00260B1F">
              <w:rPr>
                <w:b/>
              </w:rPr>
              <w:t>Via SRB1</w:t>
            </w:r>
          </w:p>
        </w:tc>
        <w:tc>
          <w:tcPr>
            <w:tcW w:w="2322" w:type="dxa"/>
          </w:tcPr>
          <w:p w14:paraId="7C0C6777" w14:textId="1354E8C5" w:rsidR="006644FD" w:rsidRPr="00260B1F" w:rsidRDefault="00B86422" w:rsidP="006379BA">
            <w:pPr>
              <w:pStyle w:val="NormalIndent"/>
              <w:ind w:left="0"/>
              <w:rPr>
                <w:b/>
              </w:rPr>
            </w:pPr>
            <w:r w:rsidRPr="00260B1F">
              <w:rPr>
                <w:b/>
              </w:rPr>
              <w:t>Via SRB3</w:t>
            </w:r>
          </w:p>
        </w:tc>
        <w:tc>
          <w:tcPr>
            <w:tcW w:w="2322" w:type="dxa"/>
          </w:tcPr>
          <w:p w14:paraId="02EA31D3" w14:textId="3B7283BD" w:rsidR="006644FD" w:rsidRPr="00260B1F" w:rsidRDefault="00B86422" w:rsidP="006379BA">
            <w:pPr>
              <w:pStyle w:val="NormalIndent"/>
              <w:ind w:left="0"/>
              <w:rPr>
                <w:b/>
              </w:rPr>
            </w:pPr>
            <w:r w:rsidRPr="00260B1F">
              <w:rPr>
                <w:b/>
              </w:rPr>
              <w:t>Forwarded from MN to SN</w:t>
            </w:r>
          </w:p>
        </w:tc>
      </w:tr>
      <w:tr w:rsidR="0019398B" w14:paraId="40C822C3" w14:textId="77777777" w:rsidTr="006644FD">
        <w:tc>
          <w:tcPr>
            <w:tcW w:w="2321" w:type="dxa"/>
          </w:tcPr>
          <w:p w14:paraId="23DBD5CB" w14:textId="64A79FD4" w:rsidR="0019398B" w:rsidRDefault="002D570C" w:rsidP="00FF1054">
            <w:pPr>
              <w:pStyle w:val="NormalIndent"/>
              <w:ind w:left="0"/>
            </w:pPr>
            <w:r w:rsidRPr="009B5C2B">
              <w:rPr>
                <w:b/>
              </w:rPr>
              <w:t>MCG SCell-RLF</w:t>
            </w:r>
            <w:r w:rsidR="00912DC3" w:rsidRPr="009B5C2B">
              <w:rPr>
                <w:b/>
              </w:rPr>
              <w:t xml:space="preserve"> </w:t>
            </w:r>
            <w:r w:rsidR="00912DC3">
              <w:t>for NE-DC or NR-DC</w:t>
            </w:r>
          </w:p>
        </w:tc>
        <w:tc>
          <w:tcPr>
            <w:tcW w:w="2321" w:type="dxa"/>
          </w:tcPr>
          <w:p w14:paraId="43A59726" w14:textId="7CD53649" w:rsidR="0019398B" w:rsidRDefault="00F95F94" w:rsidP="006379BA">
            <w:pPr>
              <w:pStyle w:val="NormalIndent"/>
              <w:ind w:left="0"/>
            </w:pPr>
            <w:r>
              <w:t>Yes</w:t>
            </w:r>
          </w:p>
        </w:tc>
        <w:tc>
          <w:tcPr>
            <w:tcW w:w="2322" w:type="dxa"/>
          </w:tcPr>
          <w:p w14:paraId="42A474CE" w14:textId="1A90952B" w:rsidR="0019398B" w:rsidRDefault="00F95F94" w:rsidP="006379BA">
            <w:pPr>
              <w:pStyle w:val="NormalIndent"/>
              <w:ind w:left="0"/>
            </w:pPr>
            <w:r>
              <w:t>No</w:t>
            </w:r>
          </w:p>
        </w:tc>
        <w:tc>
          <w:tcPr>
            <w:tcW w:w="2322" w:type="dxa"/>
          </w:tcPr>
          <w:p w14:paraId="3A21E12C" w14:textId="37B755D5" w:rsidR="0019398B" w:rsidRDefault="00F95F94" w:rsidP="006379BA">
            <w:pPr>
              <w:pStyle w:val="NormalIndent"/>
              <w:ind w:left="0"/>
            </w:pPr>
            <w:r>
              <w:t>No</w:t>
            </w:r>
          </w:p>
        </w:tc>
      </w:tr>
      <w:tr w:rsidR="00792420" w14:paraId="47908976" w14:textId="77777777" w:rsidTr="006644FD">
        <w:tc>
          <w:tcPr>
            <w:tcW w:w="2321" w:type="dxa"/>
          </w:tcPr>
          <w:p w14:paraId="2C1C1D29" w14:textId="2265559A" w:rsidR="00792420" w:rsidRDefault="00792420" w:rsidP="00792420">
            <w:pPr>
              <w:pStyle w:val="NormalIndent"/>
              <w:ind w:left="0"/>
            </w:pPr>
            <w:r w:rsidRPr="009B5C2B">
              <w:rPr>
                <w:b/>
              </w:rPr>
              <w:t>SCG SCell-RLF</w:t>
            </w:r>
            <w:r>
              <w:t xml:space="preserve"> for EN-DC or NR-DC</w:t>
            </w:r>
          </w:p>
        </w:tc>
        <w:tc>
          <w:tcPr>
            <w:tcW w:w="2321" w:type="dxa"/>
          </w:tcPr>
          <w:p w14:paraId="4D9766EA" w14:textId="5217260A" w:rsidR="00792420" w:rsidRDefault="00792420" w:rsidP="004C1F89">
            <w:pPr>
              <w:pStyle w:val="NormalIndent"/>
              <w:ind w:left="0"/>
            </w:pPr>
            <w:r>
              <w:t xml:space="preserve">Yes (if SRB3 is not </w:t>
            </w:r>
            <w:r w:rsidR="004C1F89">
              <w:t>available</w:t>
            </w:r>
            <w:r>
              <w:t>)</w:t>
            </w:r>
          </w:p>
        </w:tc>
        <w:tc>
          <w:tcPr>
            <w:tcW w:w="2322" w:type="dxa"/>
          </w:tcPr>
          <w:p w14:paraId="4454019D" w14:textId="182C41F1" w:rsidR="00792420" w:rsidRDefault="00792420" w:rsidP="00AD71ED">
            <w:pPr>
              <w:pStyle w:val="NormalIndent"/>
              <w:ind w:left="0"/>
            </w:pPr>
            <w:r>
              <w:t xml:space="preserve">Yes (if SRB3 is </w:t>
            </w:r>
            <w:r w:rsidR="00AD71ED">
              <w:t>available</w:t>
            </w:r>
            <w:r>
              <w:t>)</w:t>
            </w:r>
          </w:p>
        </w:tc>
        <w:tc>
          <w:tcPr>
            <w:tcW w:w="2322" w:type="dxa"/>
          </w:tcPr>
          <w:p w14:paraId="65CEBF5F" w14:textId="43CCEDFC" w:rsidR="00792420" w:rsidRDefault="00792420" w:rsidP="00792420">
            <w:pPr>
              <w:pStyle w:val="NormalIndent"/>
              <w:ind w:left="0"/>
            </w:pPr>
            <w:r>
              <w:t>Yes (if reported via SRB1)</w:t>
            </w:r>
          </w:p>
        </w:tc>
      </w:tr>
    </w:tbl>
    <w:p w14:paraId="1313CBF6" w14:textId="168CED95" w:rsidR="00223A7B" w:rsidRDefault="00D800B7" w:rsidP="00F20F91">
      <w:pPr>
        <w:pStyle w:val="NormalIndent"/>
        <w:ind w:left="0"/>
      </w:pPr>
      <w:r>
        <w:rPr>
          <w:rFonts w:hint="eastAsia"/>
        </w:rPr>
        <w:t xml:space="preserve">RAN2 has agreed that UE should report the failure to </w:t>
      </w:r>
      <w:r w:rsidR="00F70328">
        <w:t xml:space="preserve">the </w:t>
      </w:r>
      <w:r w:rsidR="00E95D5A">
        <w:t>gNB</w:t>
      </w:r>
      <w:r>
        <w:rPr>
          <w:rFonts w:hint="eastAsia"/>
        </w:rPr>
        <w:t xml:space="preserve"> </w:t>
      </w:r>
      <w:r w:rsidR="008D077A">
        <w:t>w</w:t>
      </w:r>
      <w:r>
        <w:t>hen a</w:t>
      </w:r>
      <w:r w:rsidR="00A67F9E">
        <w:t>n</w:t>
      </w:r>
      <w:r>
        <w:t xml:space="preserve"> RLC entity that is restricted to </w:t>
      </w:r>
      <w:r w:rsidR="00A218FF">
        <w:t>SCell transmission</w:t>
      </w:r>
      <w:r>
        <w:t xml:space="preserve"> </w:t>
      </w:r>
      <w:r w:rsidR="00C55824">
        <w:t>reaches the maximum number of retransmission</w:t>
      </w:r>
      <w:r w:rsidR="00E95D5A">
        <w:t xml:space="preserve">. However, it </w:t>
      </w:r>
      <w:r w:rsidR="006555FA">
        <w:t>has</w:t>
      </w:r>
      <w:r w:rsidR="00E95D5A">
        <w:t xml:space="preserve"> not </w:t>
      </w:r>
      <w:r w:rsidR="00DC13A0">
        <w:t xml:space="preserve">been </w:t>
      </w:r>
      <w:r w:rsidR="007D4297">
        <w:t>decided</w:t>
      </w:r>
      <w:r w:rsidR="00E95D5A">
        <w:t xml:space="preserve"> what</w:t>
      </w:r>
      <w:r w:rsidR="00657C9B">
        <w:t>/which</w:t>
      </w:r>
      <w:r w:rsidR="00E95D5A">
        <w:t xml:space="preserve"> message</w:t>
      </w:r>
      <w:r w:rsidR="00657C9B">
        <w:t>(s)</w:t>
      </w:r>
      <w:r w:rsidR="00E95D5A">
        <w:t xml:space="preserve"> </w:t>
      </w:r>
      <w:r w:rsidR="00657C9B">
        <w:t>can</w:t>
      </w:r>
      <w:r w:rsidR="00E95D5A">
        <w:t xml:space="preserve"> be used to report </w:t>
      </w:r>
      <w:r w:rsidR="005D0AB5">
        <w:t xml:space="preserve">the failure </w:t>
      </w:r>
      <w:r w:rsidR="00E95D5A">
        <w:t>information. In our opinion,</w:t>
      </w:r>
      <w:r w:rsidR="00E95D5A" w:rsidRPr="00E95D5A">
        <w:t xml:space="preserve"> </w:t>
      </w:r>
      <w:r w:rsidR="00E95D5A">
        <w:t xml:space="preserve">a new message for SCell-RLF report is required </w:t>
      </w:r>
      <w:r w:rsidR="00B87AF8">
        <w:t>at least for the case of MCG SCell-RLF</w:t>
      </w:r>
      <w:r w:rsidR="00EF0851">
        <w:t>.</w:t>
      </w:r>
    </w:p>
    <w:p w14:paraId="21CDE2E1" w14:textId="6D6FF028" w:rsidR="00223A7B" w:rsidRDefault="00223A7B" w:rsidP="00223A7B">
      <w:pPr>
        <w:pStyle w:val="NormalIndent"/>
        <w:ind w:left="0"/>
        <w:rPr>
          <w:b/>
        </w:rPr>
      </w:pPr>
      <w:r w:rsidRPr="00F74000">
        <w:rPr>
          <w:b/>
        </w:rPr>
        <w:t xml:space="preserve">Proposal </w:t>
      </w:r>
      <w:r w:rsidR="008F506D">
        <w:rPr>
          <w:b/>
        </w:rPr>
        <w:t>5</w:t>
      </w:r>
      <w:r w:rsidRPr="00F74000">
        <w:rPr>
          <w:b/>
        </w:rPr>
        <w:t xml:space="preserve">: A new </w:t>
      </w:r>
      <w:r w:rsidR="00491254">
        <w:rPr>
          <w:b/>
        </w:rPr>
        <w:t xml:space="preserve">RRC </w:t>
      </w:r>
      <w:r w:rsidRPr="00F74000">
        <w:rPr>
          <w:b/>
        </w:rPr>
        <w:t>message</w:t>
      </w:r>
      <w:r w:rsidR="00EF0851">
        <w:rPr>
          <w:b/>
        </w:rPr>
        <w:t xml:space="preserve"> (</w:t>
      </w:r>
      <w:r w:rsidR="00DA3AB2">
        <w:rPr>
          <w:b/>
        </w:rPr>
        <w:t>i.e.</w:t>
      </w:r>
      <w:r w:rsidR="00EF0851">
        <w:rPr>
          <w:b/>
        </w:rPr>
        <w:t xml:space="preserve"> </w:t>
      </w:r>
      <w:r w:rsidR="005479EF" w:rsidRPr="005479EF">
        <w:rPr>
          <w:b/>
          <w:i/>
        </w:rPr>
        <w:t>SCellFailureInformation</w:t>
      </w:r>
      <w:r w:rsidR="005479EF">
        <w:rPr>
          <w:b/>
        </w:rPr>
        <w:t xml:space="preserve"> message</w:t>
      </w:r>
      <w:r w:rsidR="00EF0851">
        <w:rPr>
          <w:b/>
        </w:rPr>
        <w:t>)</w:t>
      </w:r>
      <w:r w:rsidRPr="00F74000">
        <w:rPr>
          <w:b/>
        </w:rPr>
        <w:t xml:space="preserve"> for reporting SCell-RLF is defined in NR.</w:t>
      </w:r>
    </w:p>
    <w:p w14:paraId="66172AB2" w14:textId="77777777" w:rsidR="00223A7B" w:rsidRPr="00223A7B" w:rsidRDefault="00223A7B" w:rsidP="00F20F91">
      <w:pPr>
        <w:pStyle w:val="NormalIndent"/>
        <w:ind w:left="0"/>
      </w:pPr>
    </w:p>
    <w:p w14:paraId="44BF32E5" w14:textId="1A4C956D" w:rsidR="00D91658" w:rsidRDefault="00F20F91" w:rsidP="0049659F">
      <w:pPr>
        <w:pStyle w:val="NormalIndent"/>
        <w:ind w:left="0"/>
      </w:pPr>
      <w:r w:rsidRPr="00F20F91">
        <w:t xml:space="preserve"> </w:t>
      </w:r>
      <w:r w:rsidR="00A67F5B">
        <w:t>A</w:t>
      </w:r>
      <w:r>
        <w:t>ccording to the legacy LTE</w:t>
      </w:r>
      <w:r w:rsidR="007E5D7F">
        <w:t xml:space="preserve"> procedure</w:t>
      </w:r>
      <w:r>
        <w:t xml:space="preserve">, the </w:t>
      </w:r>
      <w:r w:rsidRPr="003B5596">
        <w:rPr>
          <w:i/>
        </w:rPr>
        <w:t>SCGFailureInformation</w:t>
      </w:r>
      <w:r>
        <w:t xml:space="preserve"> </w:t>
      </w:r>
      <w:r w:rsidR="00E34F5C">
        <w:t xml:space="preserve">message </w:t>
      </w:r>
      <w:r>
        <w:t>which does not require any cyphering is reported via SRB1. The same principle can be re-used for the SCell-RLF message.</w:t>
      </w:r>
      <w:r w:rsidR="0049659F">
        <w:t xml:space="preserve"> </w:t>
      </w:r>
      <w:r w:rsidR="00A7411D">
        <w:t xml:space="preserve">As </w:t>
      </w:r>
      <w:r w:rsidR="00B86F55">
        <w:t>shown</w:t>
      </w:r>
      <w:r w:rsidR="003D3596">
        <w:t xml:space="preserve"> in Table 1, for NE-DC or NR-</w:t>
      </w:r>
      <w:r w:rsidR="00A7411D">
        <w:t>DC, the SCell-RLF of MCG can be reported to the MN directly</w:t>
      </w:r>
      <w:r w:rsidR="00C52A7F">
        <w:t xml:space="preserve">. </w:t>
      </w:r>
    </w:p>
    <w:p w14:paraId="466D502A" w14:textId="5D17C3DB" w:rsidR="00223A4D" w:rsidRDefault="007E2754" w:rsidP="006379BA">
      <w:pPr>
        <w:pStyle w:val="NormalIndent"/>
        <w:ind w:left="0"/>
        <w:rPr>
          <w:b/>
        </w:rPr>
      </w:pPr>
      <w:r w:rsidRPr="00261129">
        <w:rPr>
          <w:b/>
        </w:rPr>
        <w:t xml:space="preserve">Proposal </w:t>
      </w:r>
      <w:r w:rsidR="008F506D">
        <w:rPr>
          <w:b/>
        </w:rPr>
        <w:t>6</w:t>
      </w:r>
      <w:r w:rsidRPr="00261129">
        <w:rPr>
          <w:b/>
        </w:rPr>
        <w:t>: The MCG SCell-RLF is reported via</w:t>
      </w:r>
      <w:r w:rsidR="00491254">
        <w:rPr>
          <w:b/>
        </w:rPr>
        <w:t xml:space="preserve"> a new RRC message</w:t>
      </w:r>
      <w:r w:rsidR="00F0700E">
        <w:rPr>
          <w:b/>
        </w:rPr>
        <w:t xml:space="preserve"> (i.e. </w:t>
      </w:r>
      <w:r w:rsidR="00F0700E" w:rsidRPr="005479EF">
        <w:rPr>
          <w:b/>
          <w:i/>
        </w:rPr>
        <w:t>SCellFailureInformation</w:t>
      </w:r>
      <w:r w:rsidR="00F0700E">
        <w:rPr>
          <w:b/>
        </w:rPr>
        <w:t xml:space="preserve"> message)</w:t>
      </w:r>
      <w:r w:rsidR="00491254">
        <w:rPr>
          <w:b/>
        </w:rPr>
        <w:t xml:space="preserve"> in</w:t>
      </w:r>
      <w:r w:rsidRPr="00261129">
        <w:rPr>
          <w:b/>
        </w:rPr>
        <w:t xml:space="preserve"> SRB1.</w:t>
      </w:r>
    </w:p>
    <w:p w14:paraId="1723062D" w14:textId="77777777" w:rsidR="00F54256" w:rsidRPr="00261129" w:rsidRDefault="00F54256" w:rsidP="006379BA">
      <w:pPr>
        <w:pStyle w:val="NormalIndent"/>
        <w:ind w:left="0"/>
        <w:rPr>
          <w:b/>
        </w:rPr>
      </w:pPr>
    </w:p>
    <w:p w14:paraId="00DCA836" w14:textId="2D1A44F2" w:rsidR="00E54A44" w:rsidRDefault="00645DCF" w:rsidP="00590215">
      <w:pPr>
        <w:pStyle w:val="NormalIndent"/>
        <w:ind w:left="0"/>
      </w:pPr>
      <w:r>
        <w:t xml:space="preserve">As shown </w:t>
      </w:r>
      <w:r w:rsidR="0096417D">
        <w:t>in Table 1</w:t>
      </w:r>
      <w:r w:rsidR="003969B5">
        <w:t xml:space="preserve"> and</w:t>
      </w:r>
      <w:r w:rsidR="00590215">
        <w:t xml:space="preserve"> </w:t>
      </w:r>
      <w:r w:rsidR="003969B5">
        <w:t>Figure 1</w:t>
      </w:r>
      <w:r w:rsidR="00DA6D42">
        <w:t>, f</w:t>
      </w:r>
      <w:r w:rsidR="00E459EE">
        <w:t>or EN-DC</w:t>
      </w:r>
      <w:r w:rsidR="00DA6D42">
        <w:t xml:space="preserve"> and NR-DC</w:t>
      </w:r>
      <w:r w:rsidR="00E459EE">
        <w:t xml:space="preserve"> case, </w:t>
      </w:r>
      <w:r w:rsidR="00212AB4">
        <w:t>if SRB3 is available</w:t>
      </w:r>
      <w:r>
        <w:rPr>
          <w:rFonts w:hint="eastAsia"/>
        </w:rPr>
        <w:t xml:space="preserve">, </w:t>
      </w:r>
      <w:r w:rsidR="00212AB4">
        <w:rPr>
          <w:rFonts w:hint="eastAsia"/>
        </w:rPr>
        <w:t xml:space="preserve">UE </w:t>
      </w:r>
      <w:r w:rsidR="00212AB4">
        <w:t xml:space="preserve">can report </w:t>
      </w:r>
      <w:r w:rsidR="008E40BF">
        <w:t xml:space="preserve">the </w:t>
      </w:r>
      <w:r w:rsidR="00884160">
        <w:t xml:space="preserve">SCG </w:t>
      </w:r>
      <w:r w:rsidR="00411AF3">
        <w:t xml:space="preserve">SCell-RLF </w:t>
      </w:r>
      <w:r w:rsidR="00212AB4">
        <w:rPr>
          <w:rFonts w:hint="eastAsia"/>
        </w:rPr>
        <w:t>to</w:t>
      </w:r>
      <w:r w:rsidR="00212AB4">
        <w:t xml:space="preserve"> the network v</w:t>
      </w:r>
      <w:r w:rsidR="00411AF3">
        <w:t>ia SRB3</w:t>
      </w:r>
      <w:r w:rsidR="007C143E">
        <w:t xml:space="preserve"> directly</w:t>
      </w:r>
      <w:r w:rsidR="00411AF3">
        <w:t xml:space="preserve">. </w:t>
      </w:r>
      <w:r w:rsidR="00B64056">
        <w:rPr>
          <w:rFonts w:hint="eastAsia"/>
        </w:rPr>
        <w:t>B</w:t>
      </w:r>
      <w:r w:rsidR="00B64056">
        <w:t xml:space="preserve">y using this dedicated bearer, UE can report failure information and achieve reconfiguration directly. Compared with the method of forwarding reported message </w:t>
      </w:r>
      <w:r w:rsidR="00004FCE">
        <w:t>via</w:t>
      </w:r>
      <w:r w:rsidR="00B64056">
        <w:t xml:space="preserve"> MN, it can reduce the </w:t>
      </w:r>
      <w:r w:rsidR="007F686E">
        <w:t>latency</w:t>
      </w:r>
      <w:r w:rsidR="00D146D2">
        <w:t xml:space="preserve"> of reconfiguration</w:t>
      </w:r>
      <w:r w:rsidR="003C4ED9">
        <w:t xml:space="preserve"> to recover the failure</w:t>
      </w:r>
      <w:r w:rsidR="00D146D2">
        <w:t>.</w:t>
      </w:r>
    </w:p>
    <w:p w14:paraId="1AE012B3" w14:textId="16B82259" w:rsidR="00B42C52" w:rsidRDefault="00E32662" w:rsidP="00991D15">
      <w:pPr>
        <w:pStyle w:val="NormalIndent"/>
        <w:ind w:left="0"/>
        <w:jc w:val="center"/>
      </w:pPr>
      <w:r>
        <w:object w:dxaOrig="9450" w:dyaOrig="2325" w14:anchorId="51352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11.4pt" o:ole="">
            <v:imagedata r:id="rId8" o:title=""/>
          </v:shape>
          <o:OLEObject Type="Embed" ProgID="Visio.Drawing.15" ShapeID="_x0000_i1025" DrawAspect="Content" ObjectID="_1580115963" r:id="rId9"/>
        </w:object>
      </w:r>
    </w:p>
    <w:p w14:paraId="006A55CA" w14:textId="25397C5F" w:rsidR="00B42C52" w:rsidRPr="006F2F35" w:rsidRDefault="006F2F35" w:rsidP="006F2F35">
      <w:pPr>
        <w:pStyle w:val="Caption"/>
        <w:jc w:val="center"/>
      </w:pPr>
      <w:r>
        <w:t xml:space="preserve">Figure </w:t>
      </w:r>
      <w:fldSimple w:instr=" SEQ Figure \* ARABIC ">
        <w:r>
          <w:rPr>
            <w:noProof/>
          </w:rPr>
          <w:t>1</w:t>
        </w:r>
      </w:fldSimple>
      <w:r>
        <w:t>.</w:t>
      </w:r>
      <w:r w:rsidR="00B42C52" w:rsidRPr="000A6330">
        <w:rPr>
          <w:b w:val="0"/>
        </w:rPr>
        <w:t xml:space="preserve"> SCG SCell failure report via SRB3</w:t>
      </w:r>
    </w:p>
    <w:p w14:paraId="76492A62" w14:textId="4148BD71" w:rsidR="00461DE0" w:rsidRDefault="00461DE0" w:rsidP="00461DE0">
      <w:pPr>
        <w:pStyle w:val="NormalIndent"/>
        <w:ind w:left="0"/>
        <w:rPr>
          <w:b/>
        </w:rPr>
      </w:pPr>
      <w:r w:rsidRPr="00F74000">
        <w:rPr>
          <w:b/>
        </w:rPr>
        <w:t xml:space="preserve">Proposal </w:t>
      </w:r>
      <w:r w:rsidR="008F506D">
        <w:rPr>
          <w:b/>
        </w:rPr>
        <w:t>7</w:t>
      </w:r>
      <w:r w:rsidRPr="00F74000">
        <w:rPr>
          <w:b/>
        </w:rPr>
        <w:t xml:space="preserve">: </w:t>
      </w:r>
      <w:r w:rsidR="00B95B03">
        <w:rPr>
          <w:b/>
        </w:rPr>
        <w:t>If SRB3 is configured, t</w:t>
      </w:r>
      <w:r w:rsidRPr="00F74000">
        <w:rPr>
          <w:b/>
        </w:rPr>
        <w:t xml:space="preserve">he </w:t>
      </w:r>
      <w:r>
        <w:rPr>
          <w:b/>
        </w:rPr>
        <w:t xml:space="preserve">SCG </w:t>
      </w:r>
      <w:r w:rsidRPr="00F74000">
        <w:rPr>
          <w:b/>
        </w:rPr>
        <w:t xml:space="preserve">SCell-RLF is </w:t>
      </w:r>
      <w:r w:rsidR="00D94625">
        <w:rPr>
          <w:b/>
        </w:rPr>
        <w:t xml:space="preserve">reported via </w:t>
      </w:r>
      <w:r w:rsidR="00D436B2">
        <w:rPr>
          <w:b/>
        </w:rPr>
        <w:t xml:space="preserve">a new RRC message (i.e. </w:t>
      </w:r>
      <w:r w:rsidR="00D436B2" w:rsidRPr="005479EF">
        <w:rPr>
          <w:b/>
          <w:i/>
        </w:rPr>
        <w:t>SCellFailureInformation</w:t>
      </w:r>
      <w:r w:rsidR="00D436B2">
        <w:rPr>
          <w:b/>
        </w:rPr>
        <w:t xml:space="preserve"> message) in</w:t>
      </w:r>
      <w:r w:rsidR="00D436B2" w:rsidRPr="00261129">
        <w:rPr>
          <w:b/>
        </w:rPr>
        <w:t xml:space="preserve"> SRB</w:t>
      </w:r>
      <w:r w:rsidR="00F30B9E">
        <w:rPr>
          <w:b/>
        </w:rPr>
        <w:t>3</w:t>
      </w:r>
      <w:r w:rsidRPr="00F74000">
        <w:rPr>
          <w:b/>
        </w:rPr>
        <w:t>.</w:t>
      </w:r>
    </w:p>
    <w:p w14:paraId="53FD4317" w14:textId="77777777" w:rsidR="00F845AA" w:rsidRDefault="00F845AA" w:rsidP="00461DE0">
      <w:pPr>
        <w:pStyle w:val="NormalIndent"/>
        <w:ind w:left="0"/>
        <w:rPr>
          <w:b/>
        </w:rPr>
      </w:pPr>
    </w:p>
    <w:p w14:paraId="1CB94E25" w14:textId="4BDC6DC1" w:rsidR="00E92004" w:rsidRPr="00261426" w:rsidRDefault="00A32D4A" w:rsidP="00E92004">
      <w:pPr>
        <w:pStyle w:val="NormalIndent"/>
        <w:ind w:left="0"/>
      </w:pPr>
      <w:r w:rsidRPr="00A32D4A">
        <w:rPr>
          <w:rFonts w:hint="eastAsia"/>
        </w:rPr>
        <w:t>A</w:t>
      </w:r>
      <w:r w:rsidRPr="00A32D4A">
        <w:t xml:space="preserve">s given in Table 1 and shown in figure </w:t>
      </w:r>
      <w:r w:rsidR="00C37FB4">
        <w:t>2</w:t>
      </w:r>
      <w:r w:rsidRPr="00A32D4A">
        <w:rPr>
          <w:rFonts w:hint="eastAsia"/>
        </w:rPr>
        <w:t>，</w:t>
      </w:r>
      <w:r w:rsidR="00261426">
        <w:t xml:space="preserve">for EN-DC and NR-DC case, the SCell-RLF of SCG can only be reported via the MCG SRB1 if SCG SRB3 is not </w:t>
      </w:r>
      <w:r w:rsidR="00105394">
        <w:t>available</w:t>
      </w:r>
      <w:r w:rsidR="00261426">
        <w:t xml:space="preserve">. Then the SCell-RLF message can be included in a container in the </w:t>
      </w:r>
      <w:r w:rsidR="00261426" w:rsidRPr="000E5EEC">
        <w:rPr>
          <w:i/>
        </w:rPr>
        <w:t>SCGFailureInformation</w:t>
      </w:r>
      <w:r w:rsidR="00261426">
        <w:t xml:space="preserve"> message of LTE.</w:t>
      </w:r>
      <w:r w:rsidR="00261426" w:rsidRPr="00E54A44">
        <w:t xml:space="preserve"> </w:t>
      </w:r>
      <w:r w:rsidR="00261426">
        <w:t>Furthermore, as the SCell and the CA duplication configuration of SCG is determined by the SN, we think that the SCG-RLF message for the SCG SCell-RLF if reported via SRB1 should be forward to the SN.</w:t>
      </w:r>
    </w:p>
    <w:p w14:paraId="0BF792F9" w14:textId="7D9CC1E2" w:rsidR="00E92004" w:rsidRDefault="0026790D" w:rsidP="00E92004">
      <w:pPr>
        <w:pStyle w:val="NormalIndent"/>
        <w:ind w:left="0"/>
        <w:jc w:val="center"/>
      </w:pPr>
      <w:r>
        <w:object w:dxaOrig="9450" w:dyaOrig="2325" w14:anchorId="5D35DD56">
          <v:shape id="_x0000_i1026" type="#_x0000_t75" style="width:453.05pt;height:111.4pt" o:ole="">
            <v:imagedata r:id="rId10" o:title=""/>
          </v:shape>
          <o:OLEObject Type="Embed" ProgID="Visio.Drawing.15" ShapeID="_x0000_i1026" DrawAspect="Content" ObjectID="_1580115964" r:id="rId11"/>
        </w:object>
      </w:r>
    </w:p>
    <w:p w14:paraId="6FCED352" w14:textId="3D2BA662" w:rsidR="00E92004" w:rsidRPr="00E92004" w:rsidRDefault="00E92004" w:rsidP="00E92004">
      <w:pPr>
        <w:pStyle w:val="Caption"/>
        <w:jc w:val="center"/>
        <w:rPr>
          <w:b w:val="0"/>
        </w:rPr>
      </w:pPr>
      <w:r>
        <w:t xml:space="preserve">Figure </w:t>
      </w:r>
      <w:fldSimple w:instr=" SEQ Figure \* ARABIC ">
        <w:r w:rsidR="006F2F35">
          <w:rPr>
            <w:noProof/>
          </w:rPr>
          <w:t>2</w:t>
        </w:r>
      </w:fldSimple>
      <w:r>
        <w:t>.</w:t>
      </w:r>
      <w:r w:rsidRPr="00D7495E">
        <w:rPr>
          <w:b w:val="0"/>
        </w:rPr>
        <w:t xml:space="preserve"> </w:t>
      </w:r>
      <w:r w:rsidRPr="000A6330">
        <w:rPr>
          <w:b w:val="0"/>
        </w:rPr>
        <w:t>SCG SCell failure report via SRB</w:t>
      </w:r>
      <w:r>
        <w:rPr>
          <w:b w:val="0"/>
        </w:rPr>
        <w:t>1</w:t>
      </w:r>
    </w:p>
    <w:p w14:paraId="3C8B77BA" w14:textId="175AD170" w:rsidR="00D336C3" w:rsidRPr="00D336C3" w:rsidRDefault="00D336C3" w:rsidP="00461DE0">
      <w:pPr>
        <w:pStyle w:val="NormalIndent"/>
        <w:ind w:left="0"/>
        <w:rPr>
          <w:b/>
        </w:rPr>
      </w:pPr>
      <w:r w:rsidRPr="00F74000">
        <w:rPr>
          <w:b/>
        </w:rPr>
        <w:t xml:space="preserve">Proposal </w:t>
      </w:r>
      <w:r w:rsidR="008F506D">
        <w:rPr>
          <w:b/>
        </w:rPr>
        <w:t>8</w:t>
      </w:r>
      <w:r w:rsidRPr="00F74000">
        <w:rPr>
          <w:b/>
        </w:rPr>
        <w:t xml:space="preserve">: </w:t>
      </w:r>
      <w:r>
        <w:rPr>
          <w:b/>
        </w:rPr>
        <w:t>T</w:t>
      </w:r>
      <w:r w:rsidRPr="00F74000">
        <w:rPr>
          <w:b/>
        </w:rPr>
        <w:t xml:space="preserve">he </w:t>
      </w:r>
      <w:r w:rsidR="0083350E">
        <w:rPr>
          <w:b/>
        </w:rPr>
        <w:t>message</w:t>
      </w:r>
      <w:r w:rsidR="00001E4C">
        <w:rPr>
          <w:b/>
        </w:rPr>
        <w:t xml:space="preserve"> (i.e. </w:t>
      </w:r>
      <w:r w:rsidR="00001E4C" w:rsidRPr="005479EF">
        <w:rPr>
          <w:b/>
          <w:i/>
        </w:rPr>
        <w:t>SCellFailureInformation</w:t>
      </w:r>
      <w:r w:rsidR="00001E4C">
        <w:rPr>
          <w:b/>
        </w:rPr>
        <w:t xml:space="preserve"> message)</w:t>
      </w:r>
      <w:r w:rsidR="0083350E">
        <w:rPr>
          <w:b/>
        </w:rPr>
        <w:t xml:space="preserve"> for reporting </w:t>
      </w:r>
      <w:r>
        <w:rPr>
          <w:b/>
        </w:rPr>
        <w:t xml:space="preserve">SCG </w:t>
      </w:r>
      <w:r w:rsidRPr="00F74000">
        <w:rPr>
          <w:b/>
        </w:rPr>
        <w:t xml:space="preserve">SCell-RLF is included in a container of the </w:t>
      </w:r>
      <w:r w:rsidRPr="00BA0D9C">
        <w:rPr>
          <w:b/>
          <w:i/>
        </w:rPr>
        <w:t>SCGFailureInformation</w:t>
      </w:r>
      <w:r w:rsidRPr="00F74000">
        <w:rPr>
          <w:b/>
        </w:rPr>
        <w:t xml:space="preserve"> message</w:t>
      </w:r>
      <w:r w:rsidR="006B1DB4">
        <w:rPr>
          <w:b/>
        </w:rPr>
        <w:t xml:space="preserve"> reported via SRB1</w:t>
      </w:r>
      <w:r>
        <w:rPr>
          <w:b/>
        </w:rPr>
        <w:t xml:space="preserve">, if SRB3 is not </w:t>
      </w:r>
      <w:r w:rsidR="00575BEC">
        <w:rPr>
          <w:b/>
        </w:rPr>
        <w:t>available</w:t>
      </w:r>
      <w:r w:rsidRPr="00F74000">
        <w:rPr>
          <w:b/>
        </w:rPr>
        <w:t>.</w:t>
      </w:r>
    </w:p>
    <w:p w14:paraId="5EB0F074" w14:textId="7A42D2A8" w:rsidR="00D336C3" w:rsidRDefault="00D336C3" w:rsidP="00461DE0">
      <w:pPr>
        <w:pStyle w:val="NormalIndent"/>
        <w:ind w:left="0"/>
        <w:rPr>
          <w:b/>
        </w:rPr>
      </w:pPr>
      <w:r w:rsidRPr="005C04F6">
        <w:rPr>
          <w:b/>
        </w:rPr>
        <w:t xml:space="preserve">Proposal </w:t>
      </w:r>
      <w:r w:rsidR="008F506D">
        <w:rPr>
          <w:b/>
        </w:rPr>
        <w:t>9</w:t>
      </w:r>
      <w:r w:rsidRPr="005C04F6">
        <w:rPr>
          <w:b/>
        </w:rPr>
        <w:t>: The SCell-RLF message</w:t>
      </w:r>
      <w:r w:rsidR="00263F22">
        <w:rPr>
          <w:b/>
        </w:rPr>
        <w:t xml:space="preserve"> (i.e. </w:t>
      </w:r>
      <w:r w:rsidR="00263F22" w:rsidRPr="005479EF">
        <w:rPr>
          <w:b/>
          <w:i/>
        </w:rPr>
        <w:t>SCellFailureInformation</w:t>
      </w:r>
      <w:r w:rsidR="00263F22">
        <w:rPr>
          <w:b/>
        </w:rPr>
        <w:t xml:space="preserve"> message)</w:t>
      </w:r>
      <w:r w:rsidRPr="005C04F6">
        <w:rPr>
          <w:b/>
        </w:rPr>
        <w:t xml:space="preserve"> reported via </w:t>
      </w:r>
      <w:r w:rsidRPr="00373B72">
        <w:rPr>
          <w:b/>
          <w:i/>
        </w:rPr>
        <w:t>SCGFailureInformation</w:t>
      </w:r>
      <w:r w:rsidRPr="005C04F6">
        <w:rPr>
          <w:b/>
        </w:rPr>
        <w:t xml:space="preserve"> is forwarded to SN.</w:t>
      </w:r>
    </w:p>
    <w:p w14:paraId="2F2CDB98" w14:textId="4A63A870" w:rsidR="0045727E" w:rsidRDefault="0045727E" w:rsidP="00B120C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cs="Times New Roman"/>
          <w:b w:val="0"/>
          <w:sz w:val="30"/>
          <w:szCs w:val="30"/>
          <w:lang w:val="en-GB"/>
        </w:rPr>
      </w:pPr>
      <w:r w:rsidRPr="00B120CE">
        <w:rPr>
          <w:rFonts w:cs="Times New Roman"/>
          <w:b w:val="0"/>
          <w:sz w:val="30"/>
          <w:szCs w:val="30"/>
          <w:lang w:val="en-GB"/>
        </w:rPr>
        <w:t>SRB SCell-RLF</w:t>
      </w:r>
    </w:p>
    <w:p w14:paraId="1861D859" w14:textId="2150AE34" w:rsidR="005E45DE" w:rsidRDefault="005E45DE" w:rsidP="005E45DE">
      <w:pPr>
        <w:pStyle w:val="NormalIndent"/>
        <w:ind w:left="0"/>
        <w:rPr>
          <w:lang w:val="en-GB"/>
        </w:rPr>
      </w:pPr>
      <w:r>
        <w:rPr>
          <w:lang w:val="en-GB"/>
        </w:rPr>
        <w:t>According to the offline discussion summary [2], if the SRB CA duplication is supported</w:t>
      </w:r>
      <w:r w:rsidR="002333D5">
        <w:rPr>
          <w:lang w:val="en-GB"/>
        </w:rPr>
        <w:t>, in order to minimize the impacts on the reporting of SRB SCell-RLF</w:t>
      </w:r>
      <w:r w:rsidR="00C73DB7">
        <w:rPr>
          <w:lang w:val="en-GB"/>
        </w:rPr>
        <w:t xml:space="preserve">, most companies prefer to </w:t>
      </w:r>
      <w:r w:rsidR="00215730">
        <w:rPr>
          <w:lang w:val="en-GB"/>
        </w:rPr>
        <w:t>always configure a SpCell for the SRB</w:t>
      </w:r>
      <w:r w:rsidR="007B7EDC">
        <w:rPr>
          <w:lang w:val="en-GB"/>
        </w:rPr>
        <w:t>.</w:t>
      </w:r>
    </w:p>
    <w:p w14:paraId="16C085E1" w14:textId="3569C13B" w:rsidR="009356F4" w:rsidRPr="005E45DE" w:rsidRDefault="00B5248F" w:rsidP="005E45DE">
      <w:pPr>
        <w:pStyle w:val="NormalIndent"/>
        <w:ind w:left="0"/>
        <w:rPr>
          <w:lang w:val="en-GB"/>
        </w:rPr>
      </w:pPr>
      <w:r w:rsidRPr="00581D49">
        <w:rPr>
          <w:b/>
          <w:lang w:eastAsia="en-GB"/>
        </w:rPr>
        <w:t xml:space="preserve">Proposal </w:t>
      </w:r>
      <w:r w:rsidR="00B26FC9">
        <w:rPr>
          <w:b/>
          <w:lang w:eastAsia="en-GB"/>
        </w:rPr>
        <w:t>10</w:t>
      </w:r>
      <w:r w:rsidRPr="00581D49">
        <w:rPr>
          <w:b/>
          <w:lang w:eastAsia="en-GB"/>
        </w:rPr>
        <w:t>: If CA duplication is supported</w:t>
      </w:r>
      <w:r>
        <w:rPr>
          <w:b/>
          <w:lang w:eastAsia="en-GB"/>
        </w:rPr>
        <w:t xml:space="preserve"> for SRB</w:t>
      </w:r>
      <w:r w:rsidRPr="00581D49">
        <w:rPr>
          <w:b/>
          <w:lang w:eastAsia="en-GB"/>
        </w:rPr>
        <w:t>, SpCell is always configured for the SRB of CA duplication.</w:t>
      </w:r>
    </w:p>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421A39A0" w14:textId="77777777" w:rsidR="0061723C" w:rsidRDefault="0061723C" w:rsidP="0061723C">
      <w:pPr>
        <w:pStyle w:val="NormalIndent"/>
        <w:ind w:left="0"/>
        <w:rPr>
          <w:b/>
        </w:rPr>
      </w:pPr>
      <w:r w:rsidRPr="00BB1FB6">
        <w:rPr>
          <w:b/>
        </w:rPr>
        <w:t>Proposal 1: CA duplication is not supported for SRB in Rel-15.</w:t>
      </w:r>
    </w:p>
    <w:p w14:paraId="3E74D19D" w14:textId="167406E8" w:rsidR="0007390F" w:rsidRDefault="00802DE4" w:rsidP="00FF0EBB">
      <w:pPr>
        <w:pStyle w:val="NormalIndent"/>
        <w:ind w:left="0"/>
      </w:pPr>
      <w:r>
        <w:t>For the DRB SCell-RLF, we have the following proposals:</w:t>
      </w:r>
    </w:p>
    <w:p w14:paraId="4125A3B9" w14:textId="77777777" w:rsidR="00DB3541" w:rsidRPr="000C56D7" w:rsidRDefault="00DB3541" w:rsidP="00DB3541">
      <w:pPr>
        <w:pStyle w:val="NormalIndent"/>
        <w:ind w:left="0"/>
        <w:rPr>
          <w:b/>
        </w:rPr>
      </w:pPr>
      <w:r w:rsidRPr="000C56D7">
        <w:rPr>
          <w:b/>
        </w:rPr>
        <w:t xml:space="preserve">Proposal </w:t>
      </w:r>
      <w:r>
        <w:rPr>
          <w:b/>
        </w:rPr>
        <w:t>2</w:t>
      </w:r>
      <w:r w:rsidRPr="000C56D7">
        <w:rPr>
          <w:b/>
        </w:rPr>
        <w:t xml:space="preserve">: The UE reports the logical channel ID of </w:t>
      </w:r>
      <w:r>
        <w:rPr>
          <w:b/>
        </w:rPr>
        <w:t>the SCell-RLF RLC entity</w:t>
      </w:r>
      <w:r w:rsidRPr="000C56D7">
        <w:rPr>
          <w:b/>
        </w:rPr>
        <w:t>.</w:t>
      </w:r>
    </w:p>
    <w:p w14:paraId="76178778" w14:textId="77777777" w:rsidR="007475EC" w:rsidRPr="00E77E28" w:rsidRDefault="007475EC" w:rsidP="007475EC">
      <w:pPr>
        <w:pStyle w:val="NormalIndent"/>
        <w:ind w:left="0"/>
        <w:rPr>
          <w:b/>
        </w:rPr>
      </w:pPr>
      <w:r w:rsidRPr="00E77E28">
        <w:rPr>
          <w:b/>
        </w:rPr>
        <w:t xml:space="preserve">Proposal </w:t>
      </w:r>
      <w:r>
        <w:rPr>
          <w:b/>
        </w:rPr>
        <w:t>3</w:t>
      </w:r>
      <w:r w:rsidRPr="00E77E28">
        <w:rPr>
          <w:b/>
        </w:rPr>
        <w:t>: While reporting the SCell-RLF, the UE reports the valid cell-level measurement</w:t>
      </w:r>
      <w:r>
        <w:rPr>
          <w:b/>
        </w:rPr>
        <w:t xml:space="preserve"> results </w:t>
      </w:r>
      <w:r w:rsidRPr="00E77E28">
        <w:rPr>
          <w:b/>
        </w:rPr>
        <w:t>including:</w:t>
      </w:r>
    </w:p>
    <w:p w14:paraId="7FB4FDBA" w14:textId="77777777" w:rsidR="007475EC" w:rsidRPr="00E77E28" w:rsidRDefault="007475EC" w:rsidP="00AF7C62">
      <w:pPr>
        <w:pStyle w:val="NormalIndent"/>
        <w:numPr>
          <w:ilvl w:val="0"/>
          <w:numId w:val="8"/>
        </w:numPr>
        <w:rPr>
          <w:b/>
        </w:rPr>
      </w:pPr>
      <w:r w:rsidRPr="00E77E28">
        <w:rPr>
          <w:b/>
        </w:rPr>
        <w:t xml:space="preserve">The measurement results of the serving </w:t>
      </w:r>
      <w:r>
        <w:rPr>
          <w:b/>
        </w:rPr>
        <w:t>cells of the cell group (either MCG or SCG) which the failed SCell belongs to</w:t>
      </w:r>
    </w:p>
    <w:p w14:paraId="5D76C194" w14:textId="77777777" w:rsidR="007475EC" w:rsidRPr="00E77E28" w:rsidRDefault="007475EC" w:rsidP="00AF7C62">
      <w:pPr>
        <w:pStyle w:val="NormalIndent"/>
        <w:numPr>
          <w:ilvl w:val="0"/>
          <w:numId w:val="8"/>
        </w:numPr>
        <w:rPr>
          <w:b/>
        </w:rPr>
      </w:pPr>
      <w:r w:rsidRPr="00E77E28">
        <w:rPr>
          <w:b/>
        </w:rPr>
        <w:t>The measurement result</w:t>
      </w:r>
      <w:r>
        <w:rPr>
          <w:b/>
        </w:rPr>
        <w:t>s</w:t>
      </w:r>
      <w:r w:rsidRPr="00E77E28">
        <w:rPr>
          <w:b/>
        </w:rPr>
        <w:t xml:space="preserve"> of the best neighbor cell of the serving </w:t>
      </w:r>
      <w:r>
        <w:rPr>
          <w:b/>
        </w:rPr>
        <w:t>frequencies of the cell group (either MCG or SCG) which the failed SCell belongs to</w:t>
      </w:r>
    </w:p>
    <w:p w14:paraId="2FED3218" w14:textId="77777777" w:rsidR="007475EC" w:rsidRPr="00E77E28" w:rsidRDefault="007475EC" w:rsidP="00AF7C62">
      <w:pPr>
        <w:pStyle w:val="NormalIndent"/>
        <w:numPr>
          <w:ilvl w:val="0"/>
          <w:numId w:val="8"/>
        </w:numPr>
        <w:rPr>
          <w:b/>
        </w:rPr>
      </w:pPr>
      <w:r w:rsidRPr="00E77E28">
        <w:rPr>
          <w:b/>
        </w:rPr>
        <w:t>The measurement results of non-serving frequency</w:t>
      </w:r>
    </w:p>
    <w:p w14:paraId="3BD185FD" w14:textId="77777777" w:rsidR="006522E3" w:rsidRPr="002B5D5A" w:rsidRDefault="006522E3" w:rsidP="003A2E37">
      <w:pPr>
        <w:pStyle w:val="NormalIndent"/>
        <w:ind w:left="0"/>
        <w:rPr>
          <w:b/>
        </w:rPr>
      </w:pPr>
      <w:r w:rsidRPr="002B5D5A">
        <w:rPr>
          <w:b/>
        </w:rPr>
        <w:t xml:space="preserve">Proposal </w:t>
      </w:r>
      <w:r>
        <w:rPr>
          <w:b/>
        </w:rPr>
        <w:t>4</w:t>
      </w:r>
      <w:r w:rsidRPr="002B5D5A">
        <w:rPr>
          <w:b/>
        </w:rPr>
        <w:t>: While reporting the cell-level measurement results</w:t>
      </w:r>
      <w:r>
        <w:rPr>
          <w:b/>
        </w:rPr>
        <w:t xml:space="preserve"> for SCell-RLF</w:t>
      </w:r>
      <w:r w:rsidRPr="002B5D5A">
        <w:rPr>
          <w:b/>
        </w:rPr>
        <w:t>, the UE reports the valid beam-level measurement results of the reported cell.</w:t>
      </w:r>
    </w:p>
    <w:p w14:paraId="323465CF" w14:textId="77777777" w:rsidR="00AC0C3A" w:rsidRDefault="00AC0C3A" w:rsidP="00AC0C3A">
      <w:pPr>
        <w:pStyle w:val="NormalIndent"/>
        <w:ind w:left="0"/>
        <w:rPr>
          <w:b/>
        </w:rPr>
      </w:pPr>
      <w:r w:rsidRPr="00F74000">
        <w:rPr>
          <w:b/>
        </w:rPr>
        <w:t xml:space="preserve">Proposal </w:t>
      </w:r>
      <w:r>
        <w:rPr>
          <w:b/>
        </w:rPr>
        <w:t>5</w:t>
      </w:r>
      <w:r w:rsidRPr="00F74000">
        <w:rPr>
          <w:b/>
        </w:rPr>
        <w:t xml:space="preserve">: A new </w:t>
      </w:r>
      <w:r>
        <w:rPr>
          <w:b/>
        </w:rPr>
        <w:t xml:space="preserve">RRC </w:t>
      </w:r>
      <w:r w:rsidRPr="00F74000">
        <w:rPr>
          <w:b/>
        </w:rPr>
        <w:t>message</w:t>
      </w:r>
      <w:r>
        <w:rPr>
          <w:b/>
        </w:rPr>
        <w:t xml:space="preserve"> (i.e. </w:t>
      </w:r>
      <w:r w:rsidRPr="005479EF">
        <w:rPr>
          <w:b/>
          <w:i/>
        </w:rPr>
        <w:t>SCellFailureInformation</w:t>
      </w:r>
      <w:r>
        <w:rPr>
          <w:b/>
        </w:rPr>
        <w:t xml:space="preserve"> message)</w:t>
      </w:r>
      <w:r w:rsidRPr="00F74000">
        <w:rPr>
          <w:b/>
        </w:rPr>
        <w:t xml:space="preserve"> for reporting SCell-RLF is defined in NR.</w:t>
      </w:r>
    </w:p>
    <w:p w14:paraId="4A0A3291" w14:textId="77777777" w:rsidR="00684770" w:rsidRDefault="00684770" w:rsidP="00684770">
      <w:pPr>
        <w:pStyle w:val="NormalIndent"/>
        <w:ind w:left="0"/>
        <w:rPr>
          <w:b/>
        </w:rPr>
      </w:pPr>
      <w:r w:rsidRPr="00261129">
        <w:rPr>
          <w:b/>
        </w:rPr>
        <w:t xml:space="preserve">Proposal </w:t>
      </w:r>
      <w:r>
        <w:rPr>
          <w:b/>
        </w:rPr>
        <w:t>6</w:t>
      </w:r>
      <w:r w:rsidRPr="00261129">
        <w:rPr>
          <w:b/>
        </w:rPr>
        <w:t>: The MCG SCell-RLF is reported via</w:t>
      </w:r>
      <w:r>
        <w:rPr>
          <w:b/>
        </w:rPr>
        <w:t xml:space="preserve"> a new RRC message (i.e. </w:t>
      </w:r>
      <w:r w:rsidRPr="005479EF">
        <w:rPr>
          <w:b/>
          <w:i/>
        </w:rPr>
        <w:t>SCellFailureInformation</w:t>
      </w:r>
      <w:r>
        <w:rPr>
          <w:b/>
        </w:rPr>
        <w:t xml:space="preserve"> message) in</w:t>
      </w:r>
      <w:r w:rsidRPr="00261129">
        <w:rPr>
          <w:b/>
        </w:rPr>
        <w:t xml:space="preserve"> SRB1.</w:t>
      </w:r>
    </w:p>
    <w:p w14:paraId="0634CDCE" w14:textId="77777777" w:rsidR="004E0DBF" w:rsidRDefault="00AE0B43" w:rsidP="005E59C0">
      <w:pPr>
        <w:pStyle w:val="NormalIndent"/>
        <w:ind w:left="0"/>
        <w:rPr>
          <w:b/>
        </w:rPr>
      </w:pPr>
      <w:r w:rsidRPr="00F74000">
        <w:rPr>
          <w:b/>
        </w:rPr>
        <w:lastRenderedPageBreak/>
        <w:t xml:space="preserve">Proposal </w:t>
      </w:r>
      <w:r>
        <w:rPr>
          <w:b/>
        </w:rPr>
        <w:t>7</w:t>
      </w:r>
      <w:r w:rsidRPr="00F74000">
        <w:rPr>
          <w:b/>
        </w:rPr>
        <w:t xml:space="preserve">: </w:t>
      </w:r>
      <w:r>
        <w:rPr>
          <w:b/>
        </w:rPr>
        <w:t>If SRB3 is configured, t</w:t>
      </w:r>
      <w:r w:rsidRPr="00F74000">
        <w:rPr>
          <w:b/>
        </w:rPr>
        <w:t xml:space="preserve">he </w:t>
      </w:r>
      <w:r>
        <w:rPr>
          <w:b/>
        </w:rPr>
        <w:t xml:space="preserve">SCG </w:t>
      </w:r>
      <w:r w:rsidRPr="00F74000">
        <w:rPr>
          <w:b/>
        </w:rPr>
        <w:t xml:space="preserve">SCell-RLF is </w:t>
      </w:r>
      <w:r>
        <w:rPr>
          <w:b/>
        </w:rPr>
        <w:t xml:space="preserve">reported via a new RRC message (i.e. </w:t>
      </w:r>
      <w:r w:rsidRPr="005479EF">
        <w:rPr>
          <w:b/>
          <w:i/>
        </w:rPr>
        <w:t>SCellFailureInformation</w:t>
      </w:r>
      <w:r>
        <w:rPr>
          <w:b/>
        </w:rPr>
        <w:t xml:space="preserve"> message) in</w:t>
      </w:r>
      <w:r w:rsidRPr="00261129">
        <w:rPr>
          <w:b/>
        </w:rPr>
        <w:t xml:space="preserve"> SRB</w:t>
      </w:r>
      <w:r>
        <w:rPr>
          <w:b/>
        </w:rPr>
        <w:t>3</w:t>
      </w:r>
      <w:r w:rsidRPr="00F74000">
        <w:rPr>
          <w:b/>
        </w:rPr>
        <w:t>.</w:t>
      </w:r>
    </w:p>
    <w:p w14:paraId="4F364185" w14:textId="7B013042" w:rsidR="005E59C0" w:rsidRPr="00D336C3" w:rsidRDefault="005E59C0" w:rsidP="005E59C0">
      <w:pPr>
        <w:pStyle w:val="NormalIndent"/>
        <w:ind w:left="0"/>
        <w:rPr>
          <w:b/>
        </w:rPr>
      </w:pPr>
      <w:r w:rsidRPr="00F74000">
        <w:rPr>
          <w:b/>
        </w:rPr>
        <w:t xml:space="preserve">Proposal </w:t>
      </w:r>
      <w:r>
        <w:rPr>
          <w:b/>
        </w:rPr>
        <w:t>8</w:t>
      </w:r>
      <w:r w:rsidRPr="00F74000">
        <w:rPr>
          <w:b/>
        </w:rPr>
        <w:t xml:space="preserve">: </w:t>
      </w:r>
      <w:r w:rsidR="00634D69">
        <w:rPr>
          <w:b/>
        </w:rPr>
        <w:t>If SRB3 is not configured, t</w:t>
      </w:r>
      <w:r w:rsidRPr="00F74000">
        <w:rPr>
          <w:b/>
        </w:rPr>
        <w:t xml:space="preserve">he </w:t>
      </w:r>
      <w:r>
        <w:rPr>
          <w:b/>
        </w:rPr>
        <w:t xml:space="preserve">message (i.e. </w:t>
      </w:r>
      <w:r w:rsidRPr="005479EF">
        <w:rPr>
          <w:b/>
          <w:i/>
        </w:rPr>
        <w:t>SCellFailureInformation</w:t>
      </w:r>
      <w:r>
        <w:rPr>
          <w:b/>
        </w:rPr>
        <w:t xml:space="preserve"> message) for reporting SCG </w:t>
      </w:r>
      <w:r w:rsidRPr="00F74000">
        <w:rPr>
          <w:b/>
        </w:rPr>
        <w:t xml:space="preserve">SCell-RLF is included in a container of the </w:t>
      </w:r>
      <w:r w:rsidRPr="00BA0D9C">
        <w:rPr>
          <w:b/>
          <w:i/>
        </w:rPr>
        <w:t>SCGFailureInformation</w:t>
      </w:r>
      <w:r w:rsidRPr="00F74000">
        <w:rPr>
          <w:b/>
        </w:rPr>
        <w:t xml:space="preserve"> message</w:t>
      </w:r>
      <w:r>
        <w:rPr>
          <w:b/>
        </w:rPr>
        <w:t xml:space="preserve"> reported via SRB1</w:t>
      </w:r>
      <w:r w:rsidRPr="00F74000">
        <w:rPr>
          <w:b/>
        </w:rPr>
        <w:t>.</w:t>
      </w:r>
    </w:p>
    <w:p w14:paraId="6F7C76E9" w14:textId="77777777" w:rsidR="005E59C0" w:rsidRDefault="005E59C0" w:rsidP="005E59C0">
      <w:pPr>
        <w:pStyle w:val="NormalIndent"/>
        <w:ind w:left="0"/>
        <w:rPr>
          <w:b/>
        </w:rPr>
      </w:pPr>
      <w:r w:rsidRPr="005C04F6">
        <w:rPr>
          <w:b/>
        </w:rPr>
        <w:t xml:space="preserve">Proposal </w:t>
      </w:r>
      <w:r>
        <w:rPr>
          <w:b/>
        </w:rPr>
        <w:t>9</w:t>
      </w:r>
      <w:r w:rsidRPr="005C04F6">
        <w:rPr>
          <w:b/>
        </w:rPr>
        <w:t>: The SCell-RLF message</w:t>
      </w:r>
      <w:r>
        <w:rPr>
          <w:b/>
        </w:rPr>
        <w:t xml:space="preserve"> (i.e. </w:t>
      </w:r>
      <w:r w:rsidRPr="005479EF">
        <w:rPr>
          <w:b/>
          <w:i/>
        </w:rPr>
        <w:t>SCellFailureInformation</w:t>
      </w:r>
      <w:r>
        <w:rPr>
          <w:b/>
        </w:rPr>
        <w:t xml:space="preserve"> message)</w:t>
      </w:r>
      <w:r w:rsidRPr="005C04F6">
        <w:rPr>
          <w:b/>
        </w:rPr>
        <w:t xml:space="preserve"> reported via </w:t>
      </w:r>
      <w:r w:rsidRPr="00373B72">
        <w:rPr>
          <w:b/>
          <w:i/>
        </w:rPr>
        <w:t>SCGFailureInformation</w:t>
      </w:r>
      <w:r w:rsidRPr="005C04F6">
        <w:rPr>
          <w:b/>
        </w:rPr>
        <w:t xml:space="preserve"> is forwarded to SN.</w:t>
      </w:r>
    </w:p>
    <w:p w14:paraId="10029494" w14:textId="0AB30465" w:rsidR="00955D81" w:rsidRDefault="00955D81" w:rsidP="00955D81">
      <w:pPr>
        <w:pStyle w:val="NormalIndent"/>
        <w:ind w:left="0"/>
      </w:pPr>
      <w:r>
        <w:t xml:space="preserve">For the </w:t>
      </w:r>
      <w:r w:rsidR="00081621">
        <w:t>SRB</w:t>
      </w:r>
      <w:r>
        <w:t xml:space="preserve"> SCell-RLF, we have the following proposals:</w:t>
      </w:r>
    </w:p>
    <w:p w14:paraId="6496E825" w14:textId="77777777" w:rsidR="00D150C3" w:rsidRPr="005E45DE" w:rsidRDefault="00D150C3" w:rsidP="00D150C3">
      <w:pPr>
        <w:pStyle w:val="NormalIndent"/>
        <w:ind w:left="0"/>
        <w:rPr>
          <w:lang w:val="en-GB"/>
        </w:rPr>
      </w:pPr>
      <w:r w:rsidRPr="00581D49">
        <w:rPr>
          <w:b/>
          <w:lang w:eastAsia="en-GB"/>
        </w:rPr>
        <w:t xml:space="preserve">Proposal </w:t>
      </w:r>
      <w:r>
        <w:rPr>
          <w:b/>
          <w:lang w:eastAsia="en-GB"/>
        </w:rPr>
        <w:t>10</w:t>
      </w:r>
      <w:r w:rsidRPr="00581D49">
        <w:rPr>
          <w:b/>
          <w:lang w:eastAsia="en-GB"/>
        </w:rPr>
        <w:t>: If CA duplication is supported</w:t>
      </w:r>
      <w:r>
        <w:rPr>
          <w:b/>
          <w:lang w:eastAsia="en-GB"/>
        </w:rPr>
        <w:t xml:space="preserve"> for SRB</w:t>
      </w:r>
      <w:r w:rsidRPr="00581D49">
        <w:rPr>
          <w:b/>
          <w:lang w:eastAsia="en-GB"/>
        </w:rPr>
        <w:t>, SpCell is always configured for the SRB of CA duplication.</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8B71D01" w:rsidR="00464E76" w:rsidRDefault="00B401E7" w:rsidP="00AD3C45">
      <w:pPr>
        <w:pStyle w:val="BodyText"/>
      </w:pPr>
      <w:r>
        <w:t xml:space="preserve">[1] </w:t>
      </w:r>
      <w:r w:rsidR="009C4E08">
        <w:t>RAN2#99 meeting minutes.</w:t>
      </w:r>
    </w:p>
    <w:p w14:paraId="0117E2E2" w14:textId="30B20905" w:rsidR="000A0EF8" w:rsidRDefault="00777346" w:rsidP="00AD3C45">
      <w:pPr>
        <w:pStyle w:val="BodyText"/>
      </w:pPr>
      <w:r>
        <w:t xml:space="preserve">[2] </w:t>
      </w:r>
      <w:r w:rsidR="000A0EF8" w:rsidRPr="000A0EF8">
        <w:t>R2-1801557</w:t>
      </w:r>
      <w:r w:rsidR="000A0EF8">
        <w:t xml:space="preserve">, vivo, </w:t>
      </w:r>
      <w:r w:rsidR="000A0EF8" w:rsidRPr="000A0EF8">
        <w:t>Summary of duplication support for SRBs for CA</w:t>
      </w:r>
    </w:p>
    <w:p w14:paraId="266D29F0" w14:textId="66104975" w:rsidR="00080B75" w:rsidRPr="00080B75" w:rsidRDefault="00080B75" w:rsidP="00F561EA">
      <w:pPr>
        <w:pStyle w:val="NormalIndent"/>
        <w:ind w:left="0"/>
      </w:pPr>
    </w:p>
    <w:sectPr w:rsidR="00080B75" w:rsidRPr="00080B75"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D3D3A" w14:textId="77777777" w:rsidR="00FE1F94" w:rsidRDefault="00FE1F94">
      <w:r>
        <w:separator/>
      </w:r>
    </w:p>
  </w:endnote>
  <w:endnote w:type="continuationSeparator" w:id="0">
    <w:p w14:paraId="4287BC05" w14:textId="77777777" w:rsidR="00FE1F94" w:rsidRDefault="00FE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06D46" w14:textId="77777777" w:rsidR="00FE1F94" w:rsidRDefault="00FE1F94">
      <w:r>
        <w:separator/>
      </w:r>
    </w:p>
  </w:footnote>
  <w:footnote w:type="continuationSeparator" w:id="0">
    <w:p w14:paraId="76187CFA" w14:textId="77777777" w:rsidR="00FE1F94" w:rsidRDefault="00FE1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9"/>
  </w:num>
  <w:num w:numId="2">
    <w:abstractNumId w:val="7"/>
  </w:num>
  <w:num w:numId="3">
    <w:abstractNumId w:val="5"/>
  </w:num>
  <w:num w:numId="4">
    <w:abstractNumId w:val="6"/>
  </w:num>
  <w:num w:numId="5">
    <w:abstractNumId w:val="3"/>
  </w:num>
  <w:num w:numId="6">
    <w:abstractNumId w:val="8"/>
  </w:num>
  <w:num w:numId="7">
    <w:abstractNumId w:val="2"/>
  </w:num>
  <w:num w:numId="8">
    <w:abstractNumId w:val="1"/>
  </w:num>
  <w:num w:numId="9">
    <w:abstractNumId w:val="0"/>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AC6"/>
    <w:rsid w:val="000174AD"/>
    <w:rsid w:val="00017A47"/>
    <w:rsid w:val="00017BA4"/>
    <w:rsid w:val="00017F49"/>
    <w:rsid w:val="00020123"/>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6C2"/>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A5E"/>
    <w:rsid w:val="001D7D8C"/>
    <w:rsid w:val="001E085D"/>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2EA"/>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3019"/>
    <w:rsid w:val="00263B29"/>
    <w:rsid w:val="00263CEB"/>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9B0"/>
    <w:rsid w:val="002A7AC3"/>
    <w:rsid w:val="002B0238"/>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B72"/>
    <w:rsid w:val="00373EFB"/>
    <w:rsid w:val="0037411E"/>
    <w:rsid w:val="0037540A"/>
    <w:rsid w:val="00375FCA"/>
    <w:rsid w:val="00376481"/>
    <w:rsid w:val="00376EDC"/>
    <w:rsid w:val="0037711F"/>
    <w:rsid w:val="003771A5"/>
    <w:rsid w:val="00377254"/>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C79"/>
    <w:rsid w:val="00550DDE"/>
    <w:rsid w:val="00550E03"/>
    <w:rsid w:val="00551190"/>
    <w:rsid w:val="00551539"/>
    <w:rsid w:val="00551B76"/>
    <w:rsid w:val="00551E19"/>
    <w:rsid w:val="00552762"/>
    <w:rsid w:val="00552D8C"/>
    <w:rsid w:val="00552ED1"/>
    <w:rsid w:val="00553B8A"/>
    <w:rsid w:val="0055477E"/>
    <w:rsid w:val="00554C08"/>
    <w:rsid w:val="00554D8D"/>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2518"/>
    <w:rsid w:val="00592632"/>
    <w:rsid w:val="00592F5E"/>
    <w:rsid w:val="00592FCB"/>
    <w:rsid w:val="00593320"/>
    <w:rsid w:val="005933B5"/>
    <w:rsid w:val="00593540"/>
    <w:rsid w:val="00593DCE"/>
    <w:rsid w:val="00594189"/>
    <w:rsid w:val="00594A39"/>
    <w:rsid w:val="005953BE"/>
    <w:rsid w:val="00595F55"/>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C20"/>
    <w:rsid w:val="00661D4F"/>
    <w:rsid w:val="00661F2F"/>
    <w:rsid w:val="0066238B"/>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5E78"/>
    <w:rsid w:val="00666643"/>
    <w:rsid w:val="00666846"/>
    <w:rsid w:val="006668C2"/>
    <w:rsid w:val="00666946"/>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C"/>
    <w:rsid w:val="00826473"/>
    <w:rsid w:val="008264F1"/>
    <w:rsid w:val="0082652E"/>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3E3"/>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D6A"/>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45E5"/>
    <w:rsid w:val="0089534A"/>
    <w:rsid w:val="00895419"/>
    <w:rsid w:val="00895CD6"/>
    <w:rsid w:val="008962A9"/>
    <w:rsid w:val="00896BDB"/>
    <w:rsid w:val="00896C05"/>
    <w:rsid w:val="00896F84"/>
    <w:rsid w:val="00897033"/>
    <w:rsid w:val="00897607"/>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2ECF"/>
    <w:rsid w:val="008F3218"/>
    <w:rsid w:val="008F397D"/>
    <w:rsid w:val="008F3B83"/>
    <w:rsid w:val="008F4169"/>
    <w:rsid w:val="008F4541"/>
    <w:rsid w:val="008F455A"/>
    <w:rsid w:val="008F477F"/>
    <w:rsid w:val="008F48CC"/>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FBC"/>
    <w:rsid w:val="009F4373"/>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22B9"/>
    <w:rsid w:val="00A12539"/>
    <w:rsid w:val="00A13E05"/>
    <w:rsid w:val="00A14792"/>
    <w:rsid w:val="00A15910"/>
    <w:rsid w:val="00A15F02"/>
    <w:rsid w:val="00A1684B"/>
    <w:rsid w:val="00A16E0F"/>
    <w:rsid w:val="00A16F36"/>
    <w:rsid w:val="00A17A17"/>
    <w:rsid w:val="00A17BC5"/>
    <w:rsid w:val="00A17CA2"/>
    <w:rsid w:val="00A17F99"/>
    <w:rsid w:val="00A200E9"/>
    <w:rsid w:val="00A218FF"/>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A90"/>
    <w:rsid w:val="00A53AB7"/>
    <w:rsid w:val="00A548A1"/>
    <w:rsid w:val="00A549C9"/>
    <w:rsid w:val="00A54E7B"/>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1F4E"/>
    <w:rsid w:val="00B624E5"/>
    <w:rsid w:val="00B62808"/>
    <w:rsid w:val="00B6297A"/>
    <w:rsid w:val="00B62BD9"/>
    <w:rsid w:val="00B632AA"/>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2401"/>
    <w:rsid w:val="00C525A0"/>
    <w:rsid w:val="00C52A7F"/>
    <w:rsid w:val="00C52F89"/>
    <w:rsid w:val="00C535B0"/>
    <w:rsid w:val="00C53EDE"/>
    <w:rsid w:val="00C53FD6"/>
    <w:rsid w:val="00C54719"/>
    <w:rsid w:val="00C547DB"/>
    <w:rsid w:val="00C549BD"/>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96F"/>
    <w:rsid w:val="00CA5DC4"/>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74"/>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626"/>
    <w:rsid w:val="00F96A65"/>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5F6EA-549C-4957-A79A-9EDF1CA1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5</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1670</cp:revision>
  <cp:lastPrinted>2011-08-03T09:36:00Z</cp:lastPrinted>
  <dcterms:created xsi:type="dcterms:W3CDTF">2017-08-12T05:33:00Z</dcterms:created>
  <dcterms:modified xsi:type="dcterms:W3CDTF">2018-02-14T04:20:00Z</dcterms:modified>
</cp:coreProperties>
</file>